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7D" w:rsidRPr="00727F8E" w:rsidRDefault="00855B7D" w:rsidP="00855B7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27F8E">
        <w:rPr>
          <w:rFonts w:asciiTheme="minorHAnsi" w:hAnsiTheme="minorHAnsi" w:cstheme="minorHAnsi"/>
        </w:rPr>
        <w:t xml:space="preserve">Datum: </w:t>
      </w:r>
      <w:r w:rsidR="00903212">
        <w:rPr>
          <w:rFonts w:asciiTheme="minorHAnsi" w:hAnsiTheme="minorHAnsi" w:cstheme="minorHAnsi"/>
        </w:rPr>
        <w:t>2</w:t>
      </w:r>
      <w:r w:rsidR="007249E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="00903212">
        <w:rPr>
          <w:rFonts w:asciiTheme="minorHAnsi" w:hAnsiTheme="minorHAnsi" w:cstheme="minorHAnsi"/>
        </w:rPr>
        <w:t>1</w:t>
      </w:r>
      <w:r w:rsidR="007249E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bookmarkStart w:id="0" w:name="_GoBack"/>
      <w:r>
        <w:rPr>
          <w:rFonts w:asciiTheme="minorHAnsi" w:hAnsiTheme="minorHAnsi" w:cstheme="minorHAnsi"/>
        </w:rPr>
        <w:t>201</w:t>
      </w:r>
      <w:r w:rsidR="007249E9">
        <w:rPr>
          <w:rFonts w:asciiTheme="minorHAnsi" w:hAnsiTheme="minorHAnsi" w:cstheme="minorHAnsi"/>
        </w:rPr>
        <w:t>5</w:t>
      </w:r>
      <w:bookmarkEnd w:id="0"/>
    </w:p>
    <w:p w:rsidR="00855B7D" w:rsidRPr="00727F8E" w:rsidRDefault="00855B7D" w:rsidP="00855B7D">
      <w:pPr>
        <w:spacing w:after="0" w:line="240" w:lineRule="auto"/>
        <w:rPr>
          <w:rFonts w:asciiTheme="minorHAnsi" w:hAnsiTheme="minorHAnsi" w:cstheme="minorHAnsi"/>
        </w:rPr>
      </w:pPr>
    </w:p>
    <w:p w:rsidR="00855B7D" w:rsidRPr="00727F8E" w:rsidRDefault="00855B7D" w:rsidP="00855B7D">
      <w:pPr>
        <w:spacing w:after="0" w:line="240" w:lineRule="auto"/>
        <w:rPr>
          <w:rFonts w:asciiTheme="minorHAnsi" w:hAnsiTheme="minorHAnsi" w:cstheme="minorHAnsi"/>
        </w:rPr>
      </w:pPr>
    </w:p>
    <w:p w:rsidR="007E647A" w:rsidRPr="007E647A" w:rsidRDefault="00384754" w:rsidP="007E647A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Podrobni</w:t>
      </w:r>
      <w:r w:rsidR="00673DA1">
        <w:rPr>
          <w:b/>
          <w:sz w:val="28"/>
          <w:szCs w:val="28"/>
        </w:rPr>
        <w:t xml:space="preserve"> p</w:t>
      </w:r>
      <w:r w:rsidR="007426D6">
        <w:rPr>
          <w:b/>
          <w:sz w:val="28"/>
          <w:szCs w:val="28"/>
        </w:rPr>
        <w:t>rogram</w:t>
      </w:r>
      <w:r w:rsidR="007E647A" w:rsidRPr="007E647A">
        <w:rPr>
          <w:b/>
          <w:sz w:val="28"/>
          <w:szCs w:val="28"/>
        </w:rPr>
        <w:t xml:space="preserve"> Komisije za turno kolesarstvo za leto 201</w:t>
      </w:r>
      <w:r w:rsidR="007249E9">
        <w:rPr>
          <w:b/>
          <w:sz w:val="28"/>
          <w:szCs w:val="28"/>
        </w:rPr>
        <w:t>6</w:t>
      </w:r>
    </w:p>
    <w:p w:rsidR="007E647A" w:rsidRDefault="007E647A" w:rsidP="00855B7D">
      <w:pPr>
        <w:spacing w:after="240" w:line="240" w:lineRule="auto"/>
        <w:jc w:val="both"/>
        <w:rPr>
          <w:b/>
        </w:rPr>
      </w:pPr>
    </w:p>
    <w:p w:rsidR="00855B7D" w:rsidRDefault="00855B7D" w:rsidP="00855B7D">
      <w:pPr>
        <w:spacing w:after="240" w:line="240" w:lineRule="auto"/>
        <w:jc w:val="both"/>
        <w:rPr>
          <w:b/>
        </w:rPr>
      </w:pPr>
      <w:r w:rsidRPr="009C66D8">
        <w:rPr>
          <w:b/>
        </w:rPr>
        <w:t xml:space="preserve">Splošna predstavitev in temeljni namen delovanja </w:t>
      </w:r>
      <w:r>
        <w:rPr>
          <w:b/>
        </w:rPr>
        <w:t>Komisije za turno kolesarstvo</w:t>
      </w:r>
    </w:p>
    <w:p w:rsidR="007249E9" w:rsidRDefault="007249E9" w:rsidP="007249E9">
      <w:pPr>
        <w:spacing w:after="120" w:line="280" w:lineRule="exact"/>
        <w:jc w:val="both"/>
        <w:rPr>
          <w:rFonts w:asciiTheme="minorHAnsi" w:hAnsiTheme="minorHAnsi" w:cs="Arial"/>
        </w:rPr>
      </w:pPr>
      <w:r w:rsidRPr="007249E9">
        <w:rPr>
          <w:rFonts w:asciiTheme="minorHAnsi" w:hAnsiTheme="minorHAnsi" w:cs="Arial"/>
        </w:rPr>
        <w:t xml:space="preserve">Turno kolesarstvo je </w:t>
      </w:r>
      <w:proofErr w:type="spellStart"/>
      <w:r w:rsidRPr="007249E9">
        <w:rPr>
          <w:rFonts w:asciiTheme="minorHAnsi" w:hAnsiTheme="minorHAnsi" w:cs="Arial"/>
        </w:rPr>
        <w:t>netekmovalna</w:t>
      </w:r>
      <w:proofErr w:type="spellEnd"/>
      <w:r w:rsidRPr="007249E9">
        <w:rPr>
          <w:rFonts w:asciiTheme="minorHAnsi" w:hAnsiTheme="minorHAnsi" w:cs="Arial"/>
        </w:rPr>
        <w:t xml:space="preserve"> disciplina gorskega kolesarstva, načrtovana vožnja po utrjenih poteh, z željo po doživljanju naravnega okolja in</w:t>
      </w:r>
      <w:r>
        <w:rPr>
          <w:rFonts w:asciiTheme="minorHAnsi" w:hAnsiTheme="minorHAnsi" w:cs="Arial"/>
        </w:rPr>
        <w:t xml:space="preserve"> </w:t>
      </w:r>
      <w:r w:rsidRPr="007249E9">
        <w:rPr>
          <w:rFonts w:asciiTheme="minorHAnsi" w:hAnsiTheme="minorHAnsi" w:cs="Arial"/>
        </w:rPr>
        <w:t>s športnimi motivi</w:t>
      </w:r>
      <w:r>
        <w:rPr>
          <w:rFonts w:asciiTheme="minorHAnsi" w:hAnsiTheme="minorHAnsi" w:cs="Arial"/>
        </w:rPr>
        <w:t>.</w:t>
      </w:r>
    </w:p>
    <w:p w:rsidR="00855B7D" w:rsidRPr="003C7733" w:rsidRDefault="007426D6" w:rsidP="00855B7D">
      <w:pPr>
        <w:spacing w:after="0" w:line="28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Komisija</w:t>
      </w:r>
      <w:r w:rsidR="00855B7D" w:rsidRPr="003C7733">
        <w:rPr>
          <w:rFonts w:asciiTheme="minorHAnsi" w:hAnsiTheme="minorHAnsi" w:cs="Arial"/>
        </w:rPr>
        <w:t xml:space="preserve"> za turno kolesarstvo PZS (KTK) </w:t>
      </w:r>
      <w:r w:rsidR="00560DBA">
        <w:rPr>
          <w:rFonts w:asciiTheme="minorHAnsi" w:hAnsiTheme="minorHAnsi" w:cs="Arial"/>
        </w:rPr>
        <w:t>skrbi za razvoj turnega kolesarstva v okvirih PZS, z dvema osnovnima nalogama</w:t>
      </w:r>
      <w:r w:rsidR="00855B7D" w:rsidRPr="003C7733">
        <w:rPr>
          <w:rFonts w:asciiTheme="minorHAnsi" w:hAnsiTheme="minorHAnsi" w:cs="Arial"/>
        </w:rPr>
        <w:t xml:space="preserve">: </w:t>
      </w:r>
    </w:p>
    <w:p w:rsidR="00855B7D" w:rsidRPr="003C7733" w:rsidRDefault="00855B7D" w:rsidP="00855B7D">
      <w:pPr>
        <w:pStyle w:val="ListParagraph"/>
        <w:numPr>
          <w:ilvl w:val="0"/>
          <w:numId w:val="3"/>
        </w:numPr>
        <w:spacing w:line="280" w:lineRule="exact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usmerjanjem dejavnosti turnih kolesarjev </w:t>
      </w:r>
      <w:r>
        <w:rPr>
          <w:rFonts w:asciiTheme="minorHAnsi" w:hAnsiTheme="minorHAnsi" w:cs="Arial"/>
        </w:rPr>
        <w:t xml:space="preserve">(TK) </w:t>
      </w:r>
      <w:r w:rsidR="00560DBA">
        <w:rPr>
          <w:rFonts w:asciiTheme="minorHAnsi" w:hAnsiTheme="minorHAnsi" w:cs="Arial"/>
        </w:rPr>
        <w:t xml:space="preserve">v PD </w:t>
      </w:r>
      <w:r w:rsidRPr="003C7733">
        <w:rPr>
          <w:rFonts w:asciiTheme="minorHAnsi" w:hAnsiTheme="minorHAnsi" w:cs="Arial"/>
        </w:rPr>
        <w:t xml:space="preserve">s poudarkom na varstvu narave in </w:t>
      </w:r>
    </w:p>
    <w:p w:rsidR="00560DBA" w:rsidRPr="00560DBA" w:rsidRDefault="00855B7D" w:rsidP="00560DBA">
      <w:pPr>
        <w:pStyle w:val="ListParagraph"/>
        <w:numPr>
          <w:ilvl w:val="0"/>
          <w:numId w:val="3"/>
        </w:numPr>
        <w:spacing w:after="120" w:line="280" w:lineRule="exact"/>
        <w:ind w:left="714" w:hanging="357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izobraževanjem turnih kolesarjev in </w:t>
      </w:r>
      <w:proofErr w:type="spellStart"/>
      <w:r w:rsidRPr="003C7733">
        <w:rPr>
          <w:rFonts w:asciiTheme="minorHAnsi" w:hAnsiTheme="minorHAnsi" w:cs="Arial"/>
        </w:rPr>
        <w:t>turnokolesarskih</w:t>
      </w:r>
      <w:proofErr w:type="spellEnd"/>
      <w:r w:rsidRPr="003C7733">
        <w:rPr>
          <w:rFonts w:asciiTheme="minorHAnsi" w:hAnsiTheme="minorHAnsi" w:cs="Arial"/>
        </w:rPr>
        <w:t xml:space="preserve"> vodnikov.  </w:t>
      </w:r>
    </w:p>
    <w:p w:rsidR="00855B7D" w:rsidRPr="003C7733" w:rsidRDefault="00855B7D" w:rsidP="00855B7D">
      <w:pPr>
        <w:spacing w:after="0" w:line="280" w:lineRule="exact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>V PD so turni kolesarji organizirani na dva načina:</w:t>
      </w:r>
    </w:p>
    <w:p w:rsidR="00855B7D" w:rsidRPr="003C7733" w:rsidRDefault="00855B7D" w:rsidP="00855B7D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v </w:t>
      </w:r>
      <w:proofErr w:type="spellStart"/>
      <w:r w:rsidRPr="003C7733">
        <w:rPr>
          <w:rFonts w:asciiTheme="minorHAnsi" w:hAnsiTheme="minorHAnsi" w:cs="Arial"/>
        </w:rPr>
        <w:t>turnokolesarskih</w:t>
      </w:r>
      <w:proofErr w:type="spellEnd"/>
      <w:r w:rsidRPr="003C7733">
        <w:rPr>
          <w:rFonts w:asciiTheme="minorHAnsi" w:hAnsiTheme="minorHAnsi" w:cs="Arial"/>
        </w:rPr>
        <w:t xml:space="preserve"> odsekih ali</w:t>
      </w:r>
    </w:p>
    <w:p w:rsidR="00855B7D" w:rsidRPr="003C7733" w:rsidRDefault="00855B7D" w:rsidP="00855B7D">
      <w:pPr>
        <w:pStyle w:val="ListParagraph"/>
        <w:numPr>
          <w:ilvl w:val="0"/>
          <w:numId w:val="2"/>
        </w:numPr>
        <w:spacing w:after="0" w:line="280" w:lineRule="exact"/>
        <w:ind w:left="714" w:hanging="357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v okviru </w:t>
      </w:r>
      <w:r w:rsidR="00DE4E27">
        <w:rPr>
          <w:rFonts w:asciiTheme="minorHAnsi" w:hAnsiTheme="minorHAnsi" w:cs="Arial"/>
        </w:rPr>
        <w:t>dejavnosti vodniških odsekov.</w:t>
      </w:r>
    </w:p>
    <w:p w:rsidR="00DE4E27" w:rsidRPr="00DE4E27" w:rsidRDefault="00DE4E27" w:rsidP="00DE4E27">
      <w:pPr>
        <w:spacing w:after="0" w:line="280" w:lineRule="exact"/>
        <w:jc w:val="both"/>
        <w:rPr>
          <w:rFonts w:asciiTheme="minorHAnsi" w:hAnsiTheme="minorHAnsi" w:cs="Arial"/>
        </w:rPr>
      </w:pPr>
      <w:r w:rsidRPr="00DE4E27">
        <w:rPr>
          <w:rFonts w:asciiTheme="minorHAnsi" w:hAnsiTheme="minorHAnsi" w:cs="Arial"/>
        </w:rPr>
        <w:t>Kolesarji se odločijo za tisto obliko organiziranosti, ki bolj ustreza razmeram v posameznem društvu.</w:t>
      </w:r>
    </w:p>
    <w:p w:rsidR="00560DBA" w:rsidRDefault="00560DBA" w:rsidP="00855B7D">
      <w:pPr>
        <w:spacing w:after="0" w:line="280" w:lineRule="exact"/>
        <w:jc w:val="both"/>
        <w:rPr>
          <w:rFonts w:asciiTheme="minorHAnsi" w:hAnsiTheme="minorHAnsi" w:cs="Arial"/>
        </w:rPr>
      </w:pPr>
    </w:p>
    <w:p w:rsidR="00560DBA" w:rsidRDefault="00903212" w:rsidP="00560DBA">
      <w:pPr>
        <w:spacing w:after="120" w:line="28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KTK je komisija z zborom, na čelu KTK </w:t>
      </w:r>
      <w:r w:rsidR="004B29C0">
        <w:rPr>
          <w:rFonts w:asciiTheme="minorHAnsi" w:hAnsiTheme="minorHAnsi" w:cs="Arial"/>
        </w:rPr>
        <w:t xml:space="preserve">je </w:t>
      </w:r>
      <w:r>
        <w:rPr>
          <w:rFonts w:asciiTheme="minorHAnsi" w:hAnsiTheme="minorHAnsi" w:cs="Arial"/>
        </w:rPr>
        <w:t xml:space="preserve">Izvršni odbor, poleg tega pa </w:t>
      </w:r>
      <w:r w:rsidR="004B29C0">
        <w:rPr>
          <w:rFonts w:asciiTheme="minorHAnsi" w:hAnsiTheme="minorHAnsi" w:cs="Arial"/>
        </w:rPr>
        <w:t>ima</w:t>
      </w:r>
      <w:r>
        <w:rPr>
          <w:rFonts w:asciiTheme="minorHAnsi" w:hAnsiTheme="minorHAnsi" w:cs="Arial"/>
        </w:rPr>
        <w:t xml:space="preserve"> tudi Strokovni odbor in </w:t>
      </w:r>
      <w:r w:rsidR="00560DBA" w:rsidRPr="003C7733">
        <w:rPr>
          <w:rFonts w:asciiTheme="minorHAnsi" w:hAnsiTheme="minorHAnsi" w:cs="Arial"/>
        </w:rPr>
        <w:t>projektn</w:t>
      </w:r>
      <w:r>
        <w:rPr>
          <w:rFonts w:asciiTheme="minorHAnsi" w:hAnsiTheme="minorHAnsi" w:cs="Arial"/>
        </w:rPr>
        <w:t>e</w:t>
      </w:r>
      <w:r w:rsidR="00560DBA" w:rsidRPr="003C7733">
        <w:rPr>
          <w:rFonts w:asciiTheme="minorHAnsi" w:hAnsiTheme="minorHAnsi" w:cs="Arial"/>
        </w:rPr>
        <w:t xml:space="preserve"> skupin</w:t>
      </w:r>
      <w:r>
        <w:rPr>
          <w:rFonts w:asciiTheme="minorHAnsi" w:hAnsiTheme="minorHAnsi" w:cs="Arial"/>
        </w:rPr>
        <w:t>e</w:t>
      </w:r>
      <w:r w:rsidR="00560DBA" w:rsidRPr="003C7733">
        <w:rPr>
          <w:rFonts w:asciiTheme="minorHAnsi" w:hAnsiTheme="minorHAnsi" w:cs="Arial"/>
        </w:rPr>
        <w:t xml:space="preserve">. </w:t>
      </w:r>
    </w:p>
    <w:p w:rsidR="00560DBA" w:rsidRDefault="00903212" w:rsidP="00862F54">
      <w:pPr>
        <w:spacing w:after="0" w:line="240" w:lineRule="auto"/>
        <w:jc w:val="both"/>
      </w:pPr>
      <w:r>
        <w:rPr>
          <w:rFonts w:asciiTheme="minorHAnsi" w:hAnsiTheme="minorHAnsi" w:cs="Arial"/>
        </w:rPr>
        <w:t xml:space="preserve">Komisijo </w:t>
      </w:r>
      <w:r w:rsidR="00560DBA">
        <w:rPr>
          <w:rFonts w:asciiTheme="minorHAnsi" w:hAnsiTheme="minorHAnsi" w:cs="Arial"/>
        </w:rPr>
        <w:t xml:space="preserve">vodi načelnik Jože Rovan, člani </w:t>
      </w:r>
      <w:r w:rsidR="000A76C5">
        <w:rPr>
          <w:rFonts w:asciiTheme="minorHAnsi" w:hAnsiTheme="minorHAnsi" w:cs="Arial"/>
        </w:rPr>
        <w:t>Izvršnega odbora</w:t>
      </w:r>
      <w:r w:rsidR="00560DBA">
        <w:rPr>
          <w:rFonts w:asciiTheme="minorHAnsi" w:hAnsiTheme="minorHAnsi" w:cs="Arial"/>
        </w:rPr>
        <w:t xml:space="preserve"> so </w:t>
      </w:r>
      <w:r w:rsidR="004B29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Andrej Bandelj, </w:t>
      </w:r>
      <w:r w:rsidR="000A76C5">
        <w:rPr>
          <w:rFonts w:ascii="Arial" w:hAnsi="Arial" w:cs="Arial"/>
          <w:color w:val="222222"/>
          <w:sz w:val="19"/>
          <w:szCs w:val="19"/>
          <w:shd w:val="clear" w:color="auto" w:fill="FFFFFF"/>
        </w:rPr>
        <w:t>Boš</w:t>
      </w:r>
      <w:r w:rsidR="004B29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tjan Golež, </w:t>
      </w:r>
      <w:r>
        <w:t xml:space="preserve">Tomaž </w:t>
      </w:r>
      <w:proofErr w:type="spellStart"/>
      <w:r>
        <w:t>Lampelj</w:t>
      </w:r>
      <w:proofErr w:type="spellEnd"/>
      <w:r w:rsidR="00560DBA">
        <w:t xml:space="preserve">, Marjan Pučnik, </w:t>
      </w:r>
      <w:r w:rsidR="004B29C0">
        <w:rPr>
          <w:rFonts w:ascii="Arial" w:hAnsi="Arial" w:cs="Arial"/>
          <w:color w:val="222222"/>
          <w:sz w:val="19"/>
          <w:szCs w:val="19"/>
          <w:shd w:val="clear" w:color="auto" w:fill="FFFFFF"/>
        </w:rPr>
        <w:t>Karmen Razlag</w:t>
      </w:r>
      <w:r w:rsidR="00560DBA">
        <w:t xml:space="preserve">, </w:t>
      </w:r>
      <w:r w:rsidR="004B29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Primož Sevčnikar, </w:t>
      </w:r>
      <w:r w:rsidR="00560DBA">
        <w:t>Pe</w:t>
      </w:r>
      <w:r w:rsidR="000A76C5">
        <w:t>ter Šilak</w:t>
      </w:r>
      <w:r w:rsidR="00560DBA">
        <w:t xml:space="preserve"> </w:t>
      </w:r>
      <w:r w:rsidR="00862F54">
        <w:t xml:space="preserve">in </w:t>
      </w:r>
      <w:r w:rsidR="00560DBA">
        <w:t xml:space="preserve">Aldo </w:t>
      </w:r>
      <w:proofErr w:type="spellStart"/>
      <w:r w:rsidR="00560DBA">
        <w:t>Zubin</w:t>
      </w:r>
      <w:proofErr w:type="spellEnd"/>
      <w:r w:rsidR="000A76C5">
        <w:t>, Strokovni odbor pa vodi Igor Rozman.</w:t>
      </w:r>
      <w:r>
        <w:t xml:space="preserve"> </w:t>
      </w:r>
      <w:r w:rsidR="004B29C0">
        <w:t>Strokovni sodelavec komisije je Matjaž Šerkezi.</w:t>
      </w:r>
    </w:p>
    <w:p w:rsidR="00384754" w:rsidRDefault="00384754" w:rsidP="00862F54">
      <w:pPr>
        <w:spacing w:after="0" w:line="240" w:lineRule="auto"/>
        <w:jc w:val="both"/>
      </w:pPr>
    </w:p>
    <w:p w:rsidR="005511B5" w:rsidRDefault="005511B5" w:rsidP="005511B5">
      <w:pPr>
        <w:spacing w:after="240" w:line="280" w:lineRule="exact"/>
        <w:jc w:val="both"/>
        <w:rPr>
          <w:b/>
        </w:rPr>
      </w:pPr>
      <w:r>
        <w:rPr>
          <w:b/>
        </w:rPr>
        <w:t>O</w:t>
      </w:r>
      <w:r w:rsidRPr="003C7733">
        <w:rPr>
          <w:b/>
        </w:rPr>
        <w:t>snovna predstavitev delovanja</w:t>
      </w:r>
      <w:r>
        <w:rPr>
          <w:b/>
        </w:rPr>
        <w:t xml:space="preserve"> KTK v letu 201</w:t>
      </w:r>
      <w:r w:rsidR="004B29C0">
        <w:rPr>
          <w:b/>
        </w:rPr>
        <w:t>6</w:t>
      </w:r>
    </w:p>
    <w:p w:rsidR="00855B7D" w:rsidRPr="003C7733" w:rsidRDefault="00862F54" w:rsidP="00855B7D">
      <w:pPr>
        <w:spacing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Načrtovana d</w:t>
      </w:r>
      <w:r w:rsidR="00855B7D" w:rsidRPr="003C7733">
        <w:rPr>
          <w:rFonts w:asciiTheme="minorHAnsi" w:hAnsiTheme="minorHAnsi" w:cs="Arial"/>
        </w:rPr>
        <w:t>ejavnost KTK v letu 201</w:t>
      </w:r>
      <w:r w:rsidR="004B29C0">
        <w:rPr>
          <w:rFonts w:asciiTheme="minorHAnsi" w:hAnsiTheme="minorHAnsi" w:cs="Arial"/>
        </w:rPr>
        <w:t>6</w:t>
      </w:r>
      <w:r w:rsidR="00855B7D" w:rsidRPr="003C7733">
        <w:rPr>
          <w:rFonts w:asciiTheme="minorHAnsi" w:hAnsiTheme="minorHAnsi" w:cs="Arial"/>
        </w:rPr>
        <w:t>:</w:t>
      </w:r>
    </w:p>
    <w:p w:rsidR="00367B4A" w:rsidRDefault="00855B7D" w:rsidP="00F52AA1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 xml:space="preserve">usposabljanje za </w:t>
      </w:r>
      <w:proofErr w:type="spellStart"/>
      <w:r w:rsidRPr="003C7733">
        <w:rPr>
          <w:rFonts w:asciiTheme="minorHAnsi" w:hAnsiTheme="minorHAnsi" w:cs="Arial"/>
        </w:rPr>
        <w:t>turnokolesarske</w:t>
      </w:r>
      <w:proofErr w:type="spellEnd"/>
      <w:r w:rsidRPr="003C7733">
        <w:rPr>
          <w:rFonts w:asciiTheme="minorHAnsi" w:hAnsiTheme="minorHAnsi" w:cs="Arial"/>
        </w:rPr>
        <w:t xml:space="preserve"> vodnike </w:t>
      </w:r>
      <w:r w:rsidR="00384754">
        <w:rPr>
          <w:rFonts w:asciiTheme="minorHAnsi" w:hAnsiTheme="minorHAnsi" w:cs="Arial"/>
        </w:rPr>
        <w:t>I</w:t>
      </w:r>
      <w:r w:rsidR="001F403D">
        <w:rPr>
          <w:rFonts w:asciiTheme="minorHAnsi" w:hAnsiTheme="minorHAnsi" w:cs="Arial"/>
        </w:rPr>
        <w:t xml:space="preserve"> </w:t>
      </w:r>
      <w:r w:rsidR="004B29C0">
        <w:rPr>
          <w:rFonts w:asciiTheme="minorHAnsi" w:hAnsiTheme="minorHAnsi" w:cs="Arial"/>
        </w:rPr>
        <w:t xml:space="preserve">in II </w:t>
      </w:r>
      <w:r w:rsidR="001F403D">
        <w:rPr>
          <w:rFonts w:asciiTheme="minorHAnsi" w:hAnsiTheme="minorHAnsi" w:cs="Arial"/>
        </w:rPr>
        <w:t>(TKV I</w:t>
      </w:r>
      <w:r w:rsidR="004B29C0">
        <w:rPr>
          <w:rFonts w:asciiTheme="minorHAnsi" w:hAnsiTheme="minorHAnsi" w:cs="Arial"/>
        </w:rPr>
        <w:t xml:space="preserve"> in TKV II)</w:t>
      </w:r>
    </w:p>
    <w:p w:rsidR="00855B7D" w:rsidRPr="003C7733" w:rsidRDefault="00F52AA1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turnokolesarski</w:t>
      </w:r>
      <w:proofErr w:type="spellEnd"/>
      <w:r>
        <w:rPr>
          <w:rFonts w:asciiTheme="minorHAnsi" w:hAnsiTheme="minorHAnsi" w:cs="Arial"/>
        </w:rPr>
        <w:t xml:space="preserve"> tabor,</w:t>
      </w:r>
    </w:p>
    <w:p w:rsidR="00855B7D" w:rsidRPr="003C7733" w:rsidRDefault="000A76C5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organizacija Spomladanske in J</w:t>
      </w:r>
      <w:r w:rsidR="00855B7D" w:rsidRPr="003C7733">
        <w:rPr>
          <w:rFonts w:asciiTheme="minorHAnsi" w:hAnsiTheme="minorHAnsi" w:cs="Arial"/>
        </w:rPr>
        <w:t>esenske kolesarske ture KTK,</w:t>
      </w:r>
    </w:p>
    <w:p w:rsidR="004B29C0" w:rsidRDefault="004B29C0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urejanje in odprtje Slovenske </w:t>
      </w:r>
      <w:proofErr w:type="spellStart"/>
      <w:r>
        <w:rPr>
          <w:rFonts w:asciiTheme="minorHAnsi" w:hAnsiTheme="minorHAnsi" w:cs="Arial"/>
        </w:rPr>
        <w:t>turnokolesarske</w:t>
      </w:r>
      <w:proofErr w:type="spellEnd"/>
      <w:r>
        <w:rPr>
          <w:rFonts w:asciiTheme="minorHAnsi" w:hAnsiTheme="minorHAnsi" w:cs="Arial"/>
        </w:rPr>
        <w:t xml:space="preserve"> poti </w:t>
      </w:r>
    </w:p>
    <w:p w:rsidR="00F52AA1" w:rsidRDefault="00F52AA1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F52AA1">
        <w:rPr>
          <w:rFonts w:asciiTheme="minorHAnsi" w:hAnsiTheme="minorHAnsi" w:cs="Arial"/>
        </w:rPr>
        <w:t>z</w:t>
      </w:r>
      <w:r w:rsidR="006F0150" w:rsidRPr="00F52AA1">
        <w:rPr>
          <w:rFonts w:asciiTheme="minorHAnsi" w:hAnsiTheme="minorHAnsi" w:cs="Arial"/>
        </w:rPr>
        <w:t xml:space="preserve">bor turnih kolesarjev PZS, </w:t>
      </w:r>
    </w:p>
    <w:p w:rsidR="00855B7D" w:rsidRPr="00F52AA1" w:rsidRDefault="00855B7D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F52AA1">
        <w:rPr>
          <w:rFonts w:asciiTheme="minorHAnsi" w:hAnsiTheme="minorHAnsi" w:cs="Arial"/>
        </w:rPr>
        <w:t>priprava učnih gradiv in elektronskih predstavitev za izobraževalno dejavnost</w:t>
      </w:r>
      <w:r w:rsidR="009A5D14">
        <w:rPr>
          <w:rFonts w:asciiTheme="minorHAnsi" w:hAnsiTheme="minorHAnsi" w:cs="Arial"/>
        </w:rPr>
        <w:t xml:space="preserve"> (</w:t>
      </w:r>
      <w:proofErr w:type="spellStart"/>
      <w:r w:rsidR="009A5D14">
        <w:rPr>
          <w:rFonts w:asciiTheme="minorHAnsi" w:hAnsiTheme="minorHAnsi" w:cs="Arial"/>
        </w:rPr>
        <w:t>turnokolesarska</w:t>
      </w:r>
      <w:proofErr w:type="spellEnd"/>
      <w:r w:rsidR="009A5D14">
        <w:rPr>
          <w:rFonts w:asciiTheme="minorHAnsi" w:hAnsiTheme="minorHAnsi" w:cs="Arial"/>
        </w:rPr>
        <w:t xml:space="preserve"> šola, usposabljanje za TKV I in II)</w:t>
      </w:r>
      <w:r w:rsidR="00862F54" w:rsidRPr="00F52AA1">
        <w:rPr>
          <w:rFonts w:asciiTheme="minorHAnsi" w:hAnsiTheme="minorHAnsi" w:cs="Arial"/>
        </w:rPr>
        <w:t xml:space="preserve">, </w:t>
      </w:r>
      <w:r w:rsidR="00903212">
        <w:rPr>
          <w:rFonts w:asciiTheme="minorHAnsi" w:hAnsiTheme="minorHAnsi" w:cs="Arial"/>
        </w:rPr>
        <w:t>dopolnjevanje</w:t>
      </w:r>
      <w:r w:rsidR="00862F54" w:rsidRPr="00F52AA1">
        <w:rPr>
          <w:rFonts w:asciiTheme="minorHAnsi" w:hAnsiTheme="minorHAnsi" w:cs="Arial"/>
        </w:rPr>
        <w:t xml:space="preserve"> </w:t>
      </w:r>
      <w:proofErr w:type="spellStart"/>
      <w:r w:rsidR="00862F54" w:rsidRPr="00F52AA1">
        <w:rPr>
          <w:rFonts w:asciiTheme="minorHAnsi" w:hAnsiTheme="minorHAnsi" w:cs="Arial"/>
        </w:rPr>
        <w:t>turnokolesarskega</w:t>
      </w:r>
      <w:proofErr w:type="spellEnd"/>
      <w:r w:rsidR="00862F54" w:rsidRPr="00F52AA1">
        <w:rPr>
          <w:rFonts w:asciiTheme="minorHAnsi" w:hAnsiTheme="minorHAnsi" w:cs="Arial"/>
        </w:rPr>
        <w:t xml:space="preserve"> učbenika</w:t>
      </w:r>
      <w:r w:rsidR="00903212">
        <w:rPr>
          <w:rFonts w:asciiTheme="minorHAnsi" w:hAnsiTheme="minorHAnsi" w:cs="Arial"/>
        </w:rPr>
        <w:t xml:space="preserve">: </w:t>
      </w:r>
    </w:p>
    <w:p w:rsidR="00EB007E" w:rsidRDefault="00862F54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promocija turnega kolesarstva: elektronska promocijska </w:t>
      </w:r>
      <w:r w:rsidR="007249E9">
        <w:rPr>
          <w:rFonts w:asciiTheme="minorHAnsi" w:hAnsiTheme="minorHAnsi" w:cs="Arial"/>
        </w:rPr>
        <w:t xml:space="preserve">predstavitev </w:t>
      </w:r>
      <w:r w:rsidR="007249E9" w:rsidRPr="003C7733">
        <w:rPr>
          <w:rFonts w:asciiTheme="minorHAnsi" w:hAnsiTheme="minorHAnsi" w:cs="Arial"/>
        </w:rPr>
        <w:t>(domača stran PZS, k</w:t>
      </w:r>
      <w:r w:rsidR="007249E9">
        <w:rPr>
          <w:rFonts w:asciiTheme="minorHAnsi" w:hAnsiTheme="minorHAnsi" w:cs="Arial"/>
        </w:rPr>
        <w:t>olesarske</w:t>
      </w:r>
      <w:r w:rsidR="007249E9" w:rsidRPr="003C7733">
        <w:rPr>
          <w:rFonts w:asciiTheme="minorHAnsi" w:hAnsiTheme="minorHAnsi" w:cs="Arial"/>
        </w:rPr>
        <w:t xml:space="preserve"> spletne strani</w:t>
      </w:r>
      <w:r w:rsidR="007249E9">
        <w:rPr>
          <w:rFonts w:asciiTheme="minorHAnsi" w:hAnsiTheme="minorHAnsi" w:cs="Arial"/>
        </w:rPr>
        <w:t>) in</w:t>
      </w:r>
      <w:r w:rsidR="00367B4A">
        <w:rPr>
          <w:rFonts w:asciiTheme="minorHAnsi" w:hAnsiTheme="minorHAnsi" w:cs="Arial"/>
        </w:rPr>
        <w:t xml:space="preserve"> zgibanka</w:t>
      </w:r>
      <w:r>
        <w:rPr>
          <w:rFonts w:asciiTheme="minorHAnsi" w:hAnsiTheme="minorHAnsi" w:cs="Arial"/>
        </w:rPr>
        <w:t xml:space="preserve"> </w:t>
      </w:r>
      <w:r w:rsidR="007249E9">
        <w:rPr>
          <w:rFonts w:asciiTheme="minorHAnsi" w:hAnsiTheme="minorHAnsi" w:cs="Arial"/>
        </w:rPr>
        <w:t xml:space="preserve">Slovenska </w:t>
      </w:r>
      <w:proofErr w:type="spellStart"/>
      <w:r w:rsidR="007249E9">
        <w:rPr>
          <w:rFonts w:asciiTheme="minorHAnsi" w:hAnsiTheme="minorHAnsi" w:cs="Arial"/>
        </w:rPr>
        <w:t>turnokolesarska</w:t>
      </w:r>
      <w:proofErr w:type="spellEnd"/>
      <w:r w:rsidR="007249E9">
        <w:rPr>
          <w:rFonts w:asciiTheme="minorHAnsi" w:hAnsiTheme="minorHAnsi" w:cs="Arial"/>
        </w:rPr>
        <w:t xml:space="preserve"> pot (</w:t>
      </w:r>
      <w:r w:rsidR="00EB007E" w:rsidRPr="003C7733">
        <w:rPr>
          <w:rFonts w:asciiTheme="minorHAnsi" w:hAnsiTheme="minorHAnsi" w:cs="Arial"/>
        </w:rPr>
        <w:t xml:space="preserve">turistični sejmi na katerih </w:t>
      </w:r>
      <w:r w:rsidR="00EB007E" w:rsidRPr="003C7733">
        <w:rPr>
          <w:rFonts w:asciiTheme="minorHAnsi" w:hAnsiTheme="minorHAnsi" w:cs="Arial"/>
        </w:rPr>
        <w:lastRenderedPageBreak/>
        <w:t>se predstavlja PZS</w:t>
      </w:r>
      <w:r w:rsidR="00EB007E">
        <w:rPr>
          <w:rFonts w:asciiTheme="minorHAnsi" w:hAnsiTheme="minorHAnsi" w:cs="Arial"/>
        </w:rPr>
        <w:t xml:space="preserve">, </w:t>
      </w:r>
      <w:r w:rsidR="00223640">
        <w:rPr>
          <w:rFonts w:asciiTheme="minorHAnsi" w:hAnsiTheme="minorHAnsi" w:cs="Arial"/>
        </w:rPr>
        <w:t>planinska srečanja, seje organov</w:t>
      </w:r>
      <w:r w:rsidR="006536E4">
        <w:rPr>
          <w:rFonts w:asciiTheme="minorHAnsi" w:hAnsiTheme="minorHAnsi" w:cs="Arial"/>
        </w:rPr>
        <w:t xml:space="preserve"> PZS</w:t>
      </w:r>
      <w:r w:rsidR="00223640">
        <w:rPr>
          <w:rFonts w:asciiTheme="minorHAnsi" w:hAnsiTheme="minorHAnsi" w:cs="Arial"/>
        </w:rPr>
        <w:t xml:space="preserve">, </w:t>
      </w:r>
      <w:r w:rsidR="006536E4">
        <w:rPr>
          <w:rFonts w:asciiTheme="minorHAnsi" w:hAnsiTheme="minorHAnsi" w:cs="Arial"/>
        </w:rPr>
        <w:t>na razpolago</w:t>
      </w:r>
      <w:r w:rsidR="00223640">
        <w:rPr>
          <w:rFonts w:asciiTheme="minorHAnsi" w:hAnsiTheme="minorHAnsi" w:cs="Arial"/>
        </w:rPr>
        <w:t xml:space="preserve"> v planinskih kočah, na </w:t>
      </w:r>
      <w:r w:rsidR="007249E9">
        <w:rPr>
          <w:rFonts w:asciiTheme="minorHAnsi" w:hAnsiTheme="minorHAnsi" w:cs="Arial"/>
        </w:rPr>
        <w:t>kolesarskih turah</w:t>
      </w:r>
      <w:r w:rsidR="00EB007E" w:rsidRPr="003C7733">
        <w:rPr>
          <w:rFonts w:asciiTheme="minorHAnsi" w:hAnsiTheme="minorHAnsi" w:cs="Arial"/>
        </w:rPr>
        <w:t xml:space="preserve"> itd.)</w:t>
      </w:r>
    </w:p>
    <w:p w:rsidR="00855B7D" w:rsidRPr="00384754" w:rsidRDefault="005511B5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84754">
        <w:rPr>
          <w:rFonts w:asciiTheme="minorHAnsi" w:hAnsiTheme="minorHAnsi" w:cs="Arial"/>
        </w:rPr>
        <w:t xml:space="preserve">obveščanje </w:t>
      </w:r>
      <w:r w:rsidR="007D5D56" w:rsidRPr="00384754">
        <w:rPr>
          <w:rFonts w:asciiTheme="minorHAnsi" w:hAnsiTheme="minorHAnsi" w:cs="Arial"/>
        </w:rPr>
        <w:t>članstva PZS in PD</w:t>
      </w:r>
      <w:r w:rsidR="00EB007E" w:rsidRPr="00384754">
        <w:rPr>
          <w:rFonts w:asciiTheme="minorHAnsi" w:hAnsiTheme="minorHAnsi" w:cs="Arial"/>
        </w:rPr>
        <w:t xml:space="preserve"> z neposredno e-pošto, </w:t>
      </w:r>
    </w:p>
    <w:p w:rsidR="00855B7D" w:rsidRPr="003C7733" w:rsidRDefault="00855B7D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>urejanje podstrani KTK na domači strani PZS,</w:t>
      </w:r>
    </w:p>
    <w:p w:rsidR="00855B7D" w:rsidRPr="003C7733" w:rsidRDefault="00855B7D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>predstavitvena predavanja o turnem kolesarstvu (na MDO, v PD) in splošna predavanja s kolesarsko tematiko v prostorih PZS,</w:t>
      </w:r>
    </w:p>
    <w:p w:rsidR="00855B7D" w:rsidRPr="003C7733" w:rsidRDefault="00855B7D" w:rsidP="00855B7D">
      <w:pPr>
        <w:pStyle w:val="ListParagraph"/>
        <w:numPr>
          <w:ilvl w:val="0"/>
          <w:numId w:val="4"/>
        </w:numPr>
        <w:spacing w:after="120"/>
        <w:ind w:left="426" w:hanging="142"/>
        <w:jc w:val="both"/>
        <w:rPr>
          <w:rFonts w:asciiTheme="minorHAnsi" w:hAnsiTheme="minorHAnsi" w:cs="Arial"/>
        </w:rPr>
      </w:pPr>
      <w:r w:rsidRPr="003C7733">
        <w:rPr>
          <w:rFonts w:asciiTheme="minorHAnsi" w:hAnsiTheme="minorHAnsi" w:cs="Arial"/>
        </w:rPr>
        <w:t>sodelovanje z drugimi organizacijami, ki spodbujajo razvoj turnega kolesarstva (KZS, KGK Volja, STO, GIZ</w:t>
      </w:r>
      <w:r w:rsidR="005511B5">
        <w:rPr>
          <w:rFonts w:asciiTheme="minorHAnsi" w:hAnsiTheme="minorHAnsi" w:cs="Arial"/>
        </w:rPr>
        <w:t xml:space="preserve"> za pohodništvo in kolesarstvo</w:t>
      </w:r>
      <w:r w:rsidR="000A76C5">
        <w:rPr>
          <w:rFonts w:asciiTheme="minorHAnsi" w:hAnsiTheme="minorHAnsi" w:cs="Arial"/>
        </w:rPr>
        <w:t xml:space="preserve"> itd.</w:t>
      </w:r>
      <w:r w:rsidR="005511B5">
        <w:rPr>
          <w:rFonts w:asciiTheme="minorHAnsi" w:hAnsiTheme="minorHAnsi" w:cs="Arial"/>
        </w:rPr>
        <w:t>),</w:t>
      </w:r>
    </w:p>
    <w:p w:rsidR="00855B7D" w:rsidRDefault="00223640" w:rsidP="00855B7D">
      <w:pPr>
        <w:pStyle w:val="ListParagraph"/>
        <w:numPr>
          <w:ilvl w:val="0"/>
          <w:numId w:val="4"/>
        </w:numPr>
        <w:spacing w:after="240"/>
        <w:ind w:left="426" w:hanging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sodelovanje pri pripravi zakonodajnih aktov, ki so povezani s turnim kolesarstvom</w:t>
      </w:r>
      <w:r w:rsidR="00384754">
        <w:rPr>
          <w:rFonts w:asciiTheme="minorHAnsi" w:hAnsiTheme="minorHAnsi" w:cs="Arial"/>
        </w:rPr>
        <w:t>,</w:t>
      </w:r>
    </w:p>
    <w:p w:rsidR="00481D85" w:rsidRPr="00361E35" w:rsidRDefault="00481D85" w:rsidP="00481D85">
      <w:pPr>
        <w:keepNext/>
        <w:spacing w:after="240" w:line="240" w:lineRule="auto"/>
        <w:jc w:val="both"/>
        <w:rPr>
          <w:b/>
        </w:rPr>
      </w:pPr>
      <w:r>
        <w:rPr>
          <w:b/>
        </w:rPr>
        <w:t>Načrtovana u</w:t>
      </w:r>
      <w:r w:rsidRPr="00361E35">
        <w:rPr>
          <w:b/>
        </w:rPr>
        <w:t>sposabljanja KTK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5"/>
        <w:gridCol w:w="3894"/>
        <w:gridCol w:w="1809"/>
      </w:tblGrid>
      <w:tr w:rsidR="005511B5" w:rsidRPr="00261596" w:rsidTr="00AD5B9F">
        <w:tc>
          <w:tcPr>
            <w:tcW w:w="1930" w:type="pct"/>
          </w:tcPr>
          <w:p w:rsidR="005511B5" w:rsidRPr="00261596" w:rsidRDefault="005511B5" w:rsidP="008D0566">
            <w:pPr>
              <w:jc w:val="center"/>
              <w:rPr>
                <w:b/>
              </w:rPr>
            </w:pPr>
            <w:r w:rsidRPr="00261596">
              <w:rPr>
                <w:b/>
              </w:rPr>
              <w:t>Naziv usposabljanja</w:t>
            </w:r>
          </w:p>
        </w:tc>
        <w:tc>
          <w:tcPr>
            <w:tcW w:w="2096" w:type="pct"/>
          </w:tcPr>
          <w:p w:rsidR="005511B5" w:rsidRPr="00261596" w:rsidRDefault="005511B5" w:rsidP="008D0566">
            <w:pPr>
              <w:jc w:val="center"/>
              <w:rPr>
                <w:b/>
              </w:rPr>
            </w:pPr>
            <w:r w:rsidRPr="00261596">
              <w:rPr>
                <w:b/>
              </w:rPr>
              <w:t>Termin in lokacija</w:t>
            </w:r>
          </w:p>
        </w:tc>
        <w:tc>
          <w:tcPr>
            <w:tcW w:w="974" w:type="pct"/>
          </w:tcPr>
          <w:p w:rsidR="005511B5" w:rsidRPr="00261596" w:rsidRDefault="005511B5" w:rsidP="008D0566">
            <w:pPr>
              <w:jc w:val="center"/>
              <w:rPr>
                <w:b/>
              </w:rPr>
            </w:pPr>
            <w:r w:rsidRPr="00261596">
              <w:rPr>
                <w:b/>
              </w:rPr>
              <w:t>Št. udeležencev</w:t>
            </w:r>
          </w:p>
        </w:tc>
      </w:tr>
      <w:tr w:rsidR="005511B5" w:rsidRPr="00261596" w:rsidTr="00AD5B9F">
        <w:tc>
          <w:tcPr>
            <w:tcW w:w="1930" w:type="pct"/>
          </w:tcPr>
          <w:p w:rsidR="005511B5" w:rsidRPr="00261596" w:rsidRDefault="001F403D" w:rsidP="00367B4A">
            <w:pPr>
              <w:spacing w:after="0" w:line="240" w:lineRule="auto"/>
            </w:pPr>
            <w:r>
              <w:t xml:space="preserve">Usposabljanje </w:t>
            </w:r>
            <w:r w:rsidR="00AD5B9F">
              <w:t xml:space="preserve">za </w:t>
            </w:r>
            <w:r w:rsidR="005511B5">
              <w:t xml:space="preserve">TKV I </w:t>
            </w:r>
          </w:p>
        </w:tc>
        <w:tc>
          <w:tcPr>
            <w:tcW w:w="2096" w:type="pct"/>
          </w:tcPr>
          <w:p w:rsidR="00AD5B9F" w:rsidRDefault="00AD5B9F" w:rsidP="009A5D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F403D" w:rsidRPr="004C3BA7">
              <w:rPr>
                <w:rFonts w:ascii="Arial" w:hAnsi="Arial" w:cs="Arial"/>
                <w:sz w:val="20"/>
                <w:szCs w:val="20"/>
              </w:rPr>
              <w:t xml:space="preserve">. in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F403D" w:rsidRPr="004C3BA7">
              <w:rPr>
                <w:rFonts w:ascii="Arial" w:hAnsi="Arial" w:cs="Arial"/>
                <w:sz w:val="20"/>
                <w:szCs w:val="20"/>
              </w:rPr>
              <w:t>. 6.</w:t>
            </w:r>
            <w:r w:rsidR="009A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03D" w:rsidRPr="004C3BA7">
              <w:rPr>
                <w:rFonts w:ascii="Arial" w:hAnsi="Arial" w:cs="Arial"/>
                <w:sz w:val="20"/>
                <w:szCs w:val="20"/>
              </w:rPr>
              <w:t>201</w:t>
            </w:r>
            <w:r w:rsidR="009F01ED">
              <w:rPr>
                <w:rFonts w:ascii="Arial" w:hAnsi="Arial" w:cs="Arial"/>
                <w:sz w:val="20"/>
                <w:szCs w:val="20"/>
              </w:rPr>
              <w:t>6</w:t>
            </w:r>
            <w:r w:rsidR="001F403D" w:rsidRPr="004C3BA7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="001F403D" w:rsidRPr="004C3BA7">
              <w:rPr>
                <w:rFonts w:ascii="Arial" w:hAnsi="Arial" w:cs="Arial"/>
                <w:sz w:val="20"/>
                <w:szCs w:val="20"/>
              </w:rPr>
              <w:t>Golteh</w:t>
            </w:r>
            <w:proofErr w:type="spellEnd"/>
            <w:r w:rsidR="001F403D" w:rsidRPr="004C3BA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511B5" w:rsidRPr="00261596" w:rsidRDefault="001F403D" w:rsidP="000A76C5">
            <w:pPr>
              <w:spacing w:after="0" w:line="240" w:lineRule="auto"/>
              <w:jc w:val="both"/>
            </w:pPr>
            <w:r w:rsidRPr="004C3BA7">
              <w:rPr>
                <w:rFonts w:ascii="Arial" w:hAnsi="Arial" w:cs="Arial"/>
                <w:sz w:val="20"/>
                <w:szCs w:val="20"/>
              </w:rPr>
              <w:t>2</w:t>
            </w:r>
            <w:r w:rsidR="00AD5B9F">
              <w:rPr>
                <w:rFonts w:ascii="Arial" w:hAnsi="Arial" w:cs="Arial"/>
                <w:sz w:val="20"/>
                <w:szCs w:val="20"/>
              </w:rPr>
              <w:t>3</w:t>
            </w:r>
            <w:r w:rsidR="000A76C5">
              <w:rPr>
                <w:rFonts w:ascii="Arial" w:hAnsi="Arial" w:cs="Arial"/>
                <w:sz w:val="20"/>
                <w:szCs w:val="20"/>
              </w:rPr>
              <w:t>.</w:t>
            </w:r>
            <w:r w:rsidRPr="004C3BA7">
              <w:rPr>
                <w:rFonts w:ascii="Arial" w:hAnsi="Arial" w:cs="Arial"/>
                <w:sz w:val="20"/>
                <w:szCs w:val="20"/>
              </w:rPr>
              <w:t>-</w:t>
            </w:r>
            <w:r w:rsidR="00AD5B9F">
              <w:rPr>
                <w:rFonts w:ascii="Arial" w:hAnsi="Arial" w:cs="Arial"/>
                <w:sz w:val="20"/>
                <w:szCs w:val="20"/>
              </w:rPr>
              <w:t>26</w:t>
            </w:r>
            <w:r w:rsidRPr="004C3BA7">
              <w:rPr>
                <w:rFonts w:ascii="Arial" w:hAnsi="Arial" w:cs="Arial"/>
                <w:sz w:val="20"/>
                <w:szCs w:val="20"/>
              </w:rPr>
              <w:t>.6.201</w:t>
            </w:r>
            <w:r w:rsidR="009F01ED">
              <w:rPr>
                <w:rFonts w:ascii="Arial" w:hAnsi="Arial" w:cs="Arial"/>
                <w:sz w:val="20"/>
                <w:szCs w:val="20"/>
              </w:rPr>
              <w:t>6</w:t>
            </w:r>
            <w:r w:rsidR="00AD5B9F">
              <w:rPr>
                <w:rFonts w:ascii="Arial" w:hAnsi="Arial" w:cs="Arial"/>
                <w:sz w:val="20"/>
                <w:szCs w:val="20"/>
              </w:rPr>
              <w:t xml:space="preserve"> na Valvas</w:t>
            </w:r>
            <w:r>
              <w:rPr>
                <w:rFonts w:ascii="Arial" w:hAnsi="Arial" w:cs="Arial"/>
                <w:sz w:val="20"/>
                <w:szCs w:val="20"/>
              </w:rPr>
              <w:t>orjevem domu</w:t>
            </w:r>
          </w:p>
        </w:tc>
        <w:tc>
          <w:tcPr>
            <w:tcW w:w="974" w:type="pct"/>
          </w:tcPr>
          <w:p w:rsidR="005511B5" w:rsidRPr="00261596" w:rsidRDefault="00481D85" w:rsidP="000657CF">
            <w:pPr>
              <w:spacing w:after="0" w:line="240" w:lineRule="auto"/>
            </w:pPr>
            <w:r>
              <w:t>2</w:t>
            </w:r>
            <w:r w:rsidR="001F403D">
              <w:t>5</w:t>
            </w:r>
          </w:p>
        </w:tc>
      </w:tr>
      <w:tr w:rsidR="00AD5B9F" w:rsidRPr="00261596" w:rsidTr="00AD5B9F">
        <w:tc>
          <w:tcPr>
            <w:tcW w:w="1930" w:type="pct"/>
          </w:tcPr>
          <w:p w:rsidR="00AD5B9F" w:rsidRPr="00261596" w:rsidRDefault="00AD5B9F" w:rsidP="009A1557">
            <w:pPr>
              <w:spacing w:after="0" w:line="240" w:lineRule="auto"/>
            </w:pPr>
            <w:r>
              <w:t xml:space="preserve">Usposabljanje za TKV II </w:t>
            </w:r>
          </w:p>
        </w:tc>
        <w:tc>
          <w:tcPr>
            <w:tcW w:w="2096" w:type="pct"/>
          </w:tcPr>
          <w:p w:rsidR="00AD5B9F" w:rsidRDefault="009F01ED" w:rsidP="000A76C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5B9F">
              <w:rPr>
                <w:rFonts w:ascii="Arial" w:hAnsi="Arial" w:cs="Arial"/>
                <w:sz w:val="20"/>
                <w:szCs w:val="20"/>
              </w:rPr>
              <w:t>5</w:t>
            </w:r>
            <w:r w:rsidR="000A76C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-18</w:t>
            </w:r>
            <w:r w:rsidR="00AD5B9F" w:rsidRPr="004C3BA7">
              <w:rPr>
                <w:rFonts w:ascii="Arial" w:hAnsi="Arial" w:cs="Arial"/>
                <w:sz w:val="20"/>
                <w:szCs w:val="20"/>
              </w:rPr>
              <w:t>.9.201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D5B9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Jamnica</w:t>
            </w:r>
          </w:p>
        </w:tc>
        <w:tc>
          <w:tcPr>
            <w:tcW w:w="974" w:type="pct"/>
          </w:tcPr>
          <w:p w:rsidR="00AD5B9F" w:rsidRDefault="00AD5B9F" w:rsidP="000657CF">
            <w:pPr>
              <w:spacing w:after="0" w:line="240" w:lineRule="auto"/>
            </w:pPr>
            <w:r>
              <w:t>15</w:t>
            </w:r>
          </w:p>
        </w:tc>
      </w:tr>
    </w:tbl>
    <w:p w:rsidR="005511B5" w:rsidRPr="005511B5" w:rsidRDefault="005511B5" w:rsidP="005511B5">
      <w:pPr>
        <w:spacing w:after="240"/>
        <w:jc w:val="both"/>
        <w:rPr>
          <w:rFonts w:asciiTheme="minorHAnsi" w:hAnsiTheme="minorHAnsi" w:cs="Arial"/>
        </w:rPr>
      </w:pPr>
    </w:p>
    <w:p w:rsidR="002C5ECD" w:rsidRPr="00A867F4" w:rsidRDefault="002C5ECD" w:rsidP="002C5ECD">
      <w:pPr>
        <w:spacing w:after="120" w:line="240" w:lineRule="auto"/>
        <w:jc w:val="both"/>
        <w:rPr>
          <w:b/>
        </w:rPr>
      </w:pPr>
      <w:r>
        <w:rPr>
          <w:b/>
        </w:rPr>
        <w:t>Načrtovane</w:t>
      </w:r>
      <w:r w:rsidRPr="00A867F4">
        <w:rPr>
          <w:b/>
        </w:rPr>
        <w:t xml:space="preserve"> aktivnosti 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1"/>
        <w:gridCol w:w="2890"/>
        <w:gridCol w:w="1133"/>
        <w:gridCol w:w="2942"/>
      </w:tblGrid>
      <w:tr w:rsidR="002C5ECD" w:rsidRPr="00261596" w:rsidTr="00F00BBD">
        <w:tc>
          <w:tcPr>
            <w:tcW w:w="1250" w:type="pct"/>
          </w:tcPr>
          <w:p w:rsidR="002C5ECD" w:rsidRPr="00261596" w:rsidRDefault="002C5ECD" w:rsidP="008D0566">
            <w:pPr>
              <w:jc w:val="center"/>
              <w:rPr>
                <w:b/>
              </w:rPr>
            </w:pPr>
            <w:r w:rsidRPr="00261596">
              <w:rPr>
                <w:b/>
              </w:rPr>
              <w:t>Naziv aktivnosti</w:t>
            </w:r>
          </w:p>
        </w:tc>
        <w:tc>
          <w:tcPr>
            <w:tcW w:w="1556" w:type="pct"/>
          </w:tcPr>
          <w:p w:rsidR="002C5ECD" w:rsidRPr="00261596" w:rsidRDefault="002C5ECD" w:rsidP="008D0566">
            <w:pPr>
              <w:jc w:val="center"/>
              <w:rPr>
                <w:b/>
              </w:rPr>
            </w:pPr>
            <w:r w:rsidRPr="00261596">
              <w:rPr>
                <w:b/>
              </w:rPr>
              <w:t>Termin in lokacija</w:t>
            </w:r>
          </w:p>
        </w:tc>
        <w:tc>
          <w:tcPr>
            <w:tcW w:w="610" w:type="pct"/>
          </w:tcPr>
          <w:p w:rsidR="002C5ECD" w:rsidRPr="00261596" w:rsidRDefault="002C5ECD" w:rsidP="00F00BBD">
            <w:pPr>
              <w:jc w:val="center"/>
              <w:rPr>
                <w:b/>
              </w:rPr>
            </w:pPr>
            <w:r w:rsidRPr="00261596">
              <w:rPr>
                <w:b/>
              </w:rPr>
              <w:t xml:space="preserve">Št. </w:t>
            </w:r>
            <w:proofErr w:type="spellStart"/>
            <w:r w:rsidR="00F00BBD">
              <w:rPr>
                <w:b/>
              </w:rPr>
              <w:t>u</w:t>
            </w:r>
            <w:r w:rsidRPr="00261596">
              <w:rPr>
                <w:b/>
              </w:rPr>
              <w:t>del</w:t>
            </w:r>
            <w:proofErr w:type="spellEnd"/>
            <w:r w:rsidR="00F00BBD">
              <w:rPr>
                <w:b/>
              </w:rPr>
              <w:t>.</w:t>
            </w:r>
          </w:p>
        </w:tc>
        <w:tc>
          <w:tcPr>
            <w:tcW w:w="1584" w:type="pct"/>
          </w:tcPr>
          <w:p w:rsidR="002C5ECD" w:rsidRPr="00261596" w:rsidRDefault="002C5ECD" w:rsidP="008D0566">
            <w:pPr>
              <w:jc w:val="center"/>
              <w:rPr>
                <w:b/>
              </w:rPr>
            </w:pPr>
            <w:r w:rsidRPr="00261596">
              <w:rPr>
                <w:b/>
              </w:rPr>
              <w:t>Namen</w:t>
            </w:r>
          </w:p>
        </w:tc>
      </w:tr>
      <w:tr w:rsidR="00727D50" w:rsidRPr="00261596" w:rsidTr="00F00BBD">
        <w:tc>
          <w:tcPr>
            <w:tcW w:w="1250" w:type="pct"/>
          </w:tcPr>
          <w:p w:rsidR="00727D50" w:rsidRDefault="00727D50" w:rsidP="000657CF">
            <w:pPr>
              <w:spacing w:after="0" w:line="240" w:lineRule="auto"/>
            </w:pPr>
            <w:r>
              <w:t>Zbor turnih kolesarjev</w:t>
            </w:r>
          </w:p>
        </w:tc>
        <w:tc>
          <w:tcPr>
            <w:tcW w:w="1556" w:type="pct"/>
          </w:tcPr>
          <w:p w:rsidR="00727D50" w:rsidRDefault="00727D50" w:rsidP="00A76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februarju</w:t>
            </w:r>
          </w:p>
        </w:tc>
        <w:tc>
          <w:tcPr>
            <w:tcW w:w="610" w:type="pct"/>
          </w:tcPr>
          <w:p w:rsidR="00727D50" w:rsidRDefault="001E2076" w:rsidP="00F00BB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84" w:type="pct"/>
          </w:tcPr>
          <w:p w:rsidR="00727D50" w:rsidRDefault="001E2076" w:rsidP="001E2076">
            <w:pPr>
              <w:spacing w:after="0" w:line="240" w:lineRule="auto"/>
            </w:pPr>
            <w:r>
              <w:t xml:space="preserve">predavanje s kolesarsko tematiko, obravnava poročila in finančnega načrta KTK </w:t>
            </w:r>
          </w:p>
        </w:tc>
      </w:tr>
      <w:tr w:rsidR="002C5ECD" w:rsidRPr="00261596" w:rsidTr="00F00BBD">
        <w:tc>
          <w:tcPr>
            <w:tcW w:w="1250" w:type="pct"/>
          </w:tcPr>
          <w:p w:rsidR="002C5ECD" w:rsidRPr="00261596" w:rsidRDefault="00F52AA1" w:rsidP="000657CF">
            <w:pPr>
              <w:spacing w:after="0" w:line="240" w:lineRule="auto"/>
            </w:pPr>
            <w:r>
              <w:t>S</w:t>
            </w:r>
            <w:r w:rsidR="002C5ECD">
              <w:t>pomladanska tura KTK</w:t>
            </w:r>
          </w:p>
        </w:tc>
        <w:tc>
          <w:tcPr>
            <w:tcW w:w="1556" w:type="pct"/>
          </w:tcPr>
          <w:p w:rsidR="00F00BBD" w:rsidRDefault="009A5D14" w:rsidP="00A76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6F3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76F3E">
              <w:rPr>
                <w:rFonts w:ascii="Arial" w:hAnsi="Arial" w:cs="Arial"/>
                <w:sz w:val="20"/>
                <w:szCs w:val="20"/>
              </w:rPr>
              <w:t xml:space="preserve"> in 27.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A54E0" w:rsidRPr="004C3BA7">
              <w:rPr>
                <w:rFonts w:ascii="Arial" w:hAnsi="Arial" w:cs="Arial"/>
                <w:sz w:val="20"/>
                <w:szCs w:val="20"/>
              </w:rPr>
              <w:t>.</w:t>
            </w:r>
            <w:r w:rsidR="00A76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4E0" w:rsidRPr="004C3BA7">
              <w:rPr>
                <w:rFonts w:ascii="Arial" w:hAnsi="Arial" w:cs="Arial"/>
                <w:sz w:val="20"/>
                <w:szCs w:val="20"/>
              </w:rPr>
              <w:t>201</w:t>
            </w:r>
            <w:r w:rsidR="00A76F3E">
              <w:rPr>
                <w:rFonts w:ascii="Arial" w:hAnsi="Arial" w:cs="Arial"/>
                <w:sz w:val="20"/>
                <w:szCs w:val="20"/>
              </w:rPr>
              <w:t>6</w:t>
            </w:r>
            <w:r w:rsidR="009A54E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C5ECD" w:rsidRPr="00261596" w:rsidRDefault="00A76F3E" w:rsidP="00A76F3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Obalna zanka STKP</w:t>
            </w:r>
          </w:p>
        </w:tc>
        <w:tc>
          <w:tcPr>
            <w:tcW w:w="610" w:type="pct"/>
          </w:tcPr>
          <w:p w:rsidR="002C5ECD" w:rsidRPr="00261596" w:rsidRDefault="002C5ECD" w:rsidP="00F00BB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84" w:type="pct"/>
          </w:tcPr>
          <w:p w:rsidR="002C5ECD" w:rsidRDefault="00F52AA1" w:rsidP="000657CF">
            <w:pPr>
              <w:spacing w:after="0" w:line="240" w:lineRule="auto"/>
            </w:pPr>
            <w:r>
              <w:t>s</w:t>
            </w:r>
            <w:r w:rsidR="002C5ECD">
              <w:t>rečanje TK iz vse Slovenije</w:t>
            </w:r>
          </w:p>
        </w:tc>
      </w:tr>
      <w:tr w:rsidR="002C5ECD" w:rsidRPr="00261596" w:rsidTr="00F00BBD">
        <w:tc>
          <w:tcPr>
            <w:tcW w:w="1250" w:type="pct"/>
          </w:tcPr>
          <w:p w:rsidR="002C5ECD" w:rsidRPr="00261596" w:rsidRDefault="00A76F3E" w:rsidP="009A54E0">
            <w:pPr>
              <w:spacing w:after="0" w:line="240" w:lineRule="auto"/>
            </w:pPr>
            <w:r>
              <w:t>Urejanje STKP</w:t>
            </w:r>
          </w:p>
        </w:tc>
        <w:tc>
          <w:tcPr>
            <w:tcW w:w="1556" w:type="pct"/>
          </w:tcPr>
          <w:p w:rsidR="00A76F3E" w:rsidRDefault="001E2076" w:rsidP="009A5D14">
            <w:pPr>
              <w:spacing w:after="0" w:line="240" w:lineRule="auto"/>
            </w:pPr>
            <w:r>
              <w:t>n</w:t>
            </w:r>
            <w:r w:rsidR="00A76F3E">
              <w:t>a več lokacijah,</w:t>
            </w:r>
          </w:p>
          <w:p w:rsidR="002C5ECD" w:rsidRPr="00261596" w:rsidRDefault="00A76F3E" w:rsidP="009A5D14">
            <w:pPr>
              <w:spacing w:after="0" w:line="240" w:lineRule="auto"/>
            </w:pPr>
            <w:r>
              <w:t>april in maj</w:t>
            </w:r>
          </w:p>
        </w:tc>
        <w:tc>
          <w:tcPr>
            <w:tcW w:w="610" w:type="pct"/>
          </w:tcPr>
          <w:p w:rsidR="002C5ECD" w:rsidRPr="00261596" w:rsidRDefault="009A54E0" w:rsidP="00F00BB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84" w:type="pct"/>
          </w:tcPr>
          <w:p w:rsidR="002C5ECD" w:rsidRDefault="00F52AA1" w:rsidP="00A76F3E">
            <w:pPr>
              <w:spacing w:after="0" w:line="240" w:lineRule="auto"/>
            </w:pPr>
            <w:r>
              <w:t>s</w:t>
            </w:r>
            <w:r w:rsidR="002C5ECD">
              <w:t>kupn</w:t>
            </w:r>
            <w:r w:rsidR="009A5D14">
              <w:t>e</w:t>
            </w:r>
            <w:r w:rsidR="002C5ECD">
              <w:t xml:space="preserve"> delovn</w:t>
            </w:r>
            <w:r w:rsidR="009A5D14">
              <w:t>e</w:t>
            </w:r>
            <w:r w:rsidR="002C5ECD">
              <w:t xml:space="preserve"> akcij</w:t>
            </w:r>
            <w:r w:rsidR="009A5D14">
              <w:t>e</w:t>
            </w:r>
            <w:r w:rsidR="002C5ECD">
              <w:t xml:space="preserve"> markacistov in TK na </w:t>
            </w:r>
            <w:r w:rsidR="00A76F3E">
              <w:t>STKP</w:t>
            </w:r>
          </w:p>
        </w:tc>
      </w:tr>
      <w:tr w:rsidR="001E2076" w:rsidRPr="00261596" w:rsidTr="00F00BBD">
        <w:tc>
          <w:tcPr>
            <w:tcW w:w="1250" w:type="pct"/>
          </w:tcPr>
          <w:p w:rsidR="001E2076" w:rsidRDefault="001E2076" w:rsidP="000657CF">
            <w:pPr>
              <w:spacing w:after="0" w:line="240" w:lineRule="auto"/>
            </w:pPr>
            <w:r>
              <w:t>Odprtje STKP</w:t>
            </w:r>
          </w:p>
        </w:tc>
        <w:tc>
          <w:tcPr>
            <w:tcW w:w="1556" w:type="pct"/>
          </w:tcPr>
          <w:p w:rsidR="001E2076" w:rsidRDefault="001E2076" w:rsidP="00F00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konec maja</w:t>
            </w:r>
          </w:p>
        </w:tc>
        <w:tc>
          <w:tcPr>
            <w:tcW w:w="610" w:type="pct"/>
          </w:tcPr>
          <w:p w:rsidR="001E2076" w:rsidRDefault="001E2076" w:rsidP="00F00BBD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84" w:type="pct"/>
          </w:tcPr>
          <w:p w:rsidR="001E2076" w:rsidRDefault="001E2076" w:rsidP="000657CF">
            <w:pPr>
              <w:spacing w:after="0" w:line="240" w:lineRule="auto"/>
            </w:pPr>
            <w:r>
              <w:t>promocija STKP</w:t>
            </w:r>
          </w:p>
        </w:tc>
      </w:tr>
      <w:tr w:rsidR="009A54E0" w:rsidRPr="00261596" w:rsidTr="00F00BBD">
        <w:tc>
          <w:tcPr>
            <w:tcW w:w="1250" w:type="pct"/>
          </w:tcPr>
          <w:p w:rsidR="009A54E0" w:rsidRDefault="009A54E0" w:rsidP="000657CF">
            <w:pPr>
              <w:spacing w:after="0" w:line="240" w:lineRule="auto"/>
            </w:pPr>
            <w:r>
              <w:t>Dan alpske konvencije</w:t>
            </w:r>
          </w:p>
        </w:tc>
        <w:tc>
          <w:tcPr>
            <w:tcW w:w="1556" w:type="pct"/>
          </w:tcPr>
          <w:p w:rsidR="009A54E0" w:rsidRDefault="00F00BBD" w:rsidP="00F00BB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25. 5.</w:t>
            </w:r>
            <w:r w:rsidR="009A5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4E0" w:rsidRPr="004C3BA7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A54E0">
              <w:rPr>
                <w:rFonts w:ascii="Arial" w:hAnsi="Arial" w:cs="Arial"/>
                <w:sz w:val="20"/>
                <w:szCs w:val="20"/>
              </w:rPr>
              <w:t>, Mojstrana</w:t>
            </w:r>
          </w:p>
        </w:tc>
        <w:tc>
          <w:tcPr>
            <w:tcW w:w="610" w:type="pct"/>
          </w:tcPr>
          <w:p w:rsidR="009A54E0" w:rsidRDefault="00540C7F" w:rsidP="00F00BBD">
            <w:pPr>
              <w:spacing w:after="0" w:line="240" w:lineRule="auto"/>
              <w:jc w:val="center"/>
            </w:pPr>
            <w:r>
              <w:t>3</w:t>
            </w:r>
            <w:r w:rsidR="009A54E0">
              <w:t>0</w:t>
            </w:r>
          </w:p>
        </w:tc>
        <w:tc>
          <w:tcPr>
            <w:tcW w:w="1584" w:type="pct"/>
          </w:tcPr>
          <w:p w:rsidR="009A54E0" w:rsidRDefault="009A54E0" w:rsidP="000657CF">
            <w:pPr>
              <w:spacing w:after="0" w:line="240" w:lineRule="auto"/>
            </w:pPr>
            <w:r>
              <w:t>promocijska kolesarska tura</w:t>
            </w:r>
          </w:p>
        </w:tc>
      </w:tr>
      <w:tr w:rsidR="004B5FD7" w:rsidRPr="00261596" w:rsidTr="00F00BBD">
        <w:tc>
          <w:tcPr>
            <w:tcW w:w="1250" w:type="pct"/>
          </w:tcPr>
          <w:p w:rsidR="004B5FD7" w:rsidRDefault="004B5FD7" w:rsidP="00F00BBD">
            <w:pPr>
              <w:spacing w:after="0" w:line="240" w:lineRule="auto"/>
            </w:pPr>
            <w:r>
              <w:t xml:space="preserve">Dan </w:t>
            </w:r>
            <w:r w:rsidR="00F00BBD">
              <w:t>slovenskih planinskih doživetij</w:t>
            </w:r>
          </w:p>
        </w:tc>
        <w:tc>
          <w:tcPr>
            <w:tcW w:w="1556" w:type="pct"/>
          </w:tcPr>
          <w:p w:rsidR="004B5FD7" w:rsidRDefault="004B5FD7" w:rsidP="00727D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7D5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.6.201</w:t>
            </w:r>
            <w:r w:rsidR="00727D5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00BBD">
              <w:rPr>
                <w:rFonts w:ascii="Arial" w:hAnsi="Arial" w:cs="Arial"/>
                <w:sz w:val="20"/>
                <w:szCs w:val="20"/>
              </w:rPr>
              <w:t>Golte</w:t>
            </w:r>
          </w:p>
        </w:tc>
        <w:tc>
          <w:tcPr>
            <w:tcW w:w="610" w:type="pct"/>
          </w:tcPr>
          <w:p w:rsidR="004B5FD7" w:rsidRDefault="004B5FD7" w:rsidP="00F00BB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84" w:type="pct"/>
          </w:tcPr>
          <w:p w:rsidR="004B5FD7" w:rsidRDefault="004B5FD7" w:rsidP="00AA46D6">
            <w:pPr>
              <w:spacing w:after="0" w:line="240" w:lineRule="auto"/>
            </w:pPr>
            <w:r>
              <w:t>promocijska kolesarska tura</w:t>
            </w:r>
          </w:p>
        </w:tc>
      </w:tr>
      <w:tr w:rsidR="004B5FD7" w:rsidRPr="00261596" w:rsidTr="00F00BBD">
        <w:tc>
          <w:tcPr>
            <w:tcW w:w="1250" w:type="pct"/>
          </w:tcPr>
          <w:p w:rsidR="004B5FD7" w:rsidRPr="00261596" w:rsidRDefault="004B5FD7" w:rsidP="000657CF">
            <w:pPr>
              <w:spacing w:after="0" w:line="240" w:lineRule="auto"/>
            </w:pPr>
            <w:r>
              <w:t>TK tabor</w:t>
            </w:r>
          </w:p>
        </w:tc>
        <w:tc>
          <w:tcPr>
            <w:tcW w:w="1556" w:type="pct"/>
          </w:tcPr>
          <w:p w:rsidR="00727D50" w:rsidRDefault="00727D50" w:rsidP="00727D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B5FD7">
              <w:rPr>
                <w:rFonts w:ascii="Arial" w:hAnsi="Arial" w:cs="Arial"/>
                <w:sz w:val="20"/>
                <w:szCs w:val="20"/>
              </w:rPr>
              <w:t>.</w:t>
            </w:r>
            <w:r w:rsidR="004B5FD7" w:rsidRPr="004C3BA7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B5FD7" w:rsidRPr="004C3BA7">
              <w:rPr>
                <w:rFonts w:ascii="Arial" w:hAnsi="Arial" w:cs="Arial"/>
                <w:sz w:val="20"/>
                <w:szCs w:val="20"/>
              </w:rPr>
              <w:t>.</w:t>
            </w:r>
            <w:r w:rsidR="004B5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FD7" w:rsidRPr="004C3BA7">
              <w:rPr>
                <w:rFonts w:ascii="Arial" w:hAnsi="Arial" w:cs="Arial"/>
                <w:sz w:val="20"/>
                <w:szCs w:val="20"/>
              </w:rPr>
              <w:t>8.</w:t>
            </w:r>
            <w:r w:rsidR="004B5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FD7" w:rsidRPr="004C3BA7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B5FD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B5FD7" w:rsidRPr="00261596" w:rsidRDefault="00EC03B5" w:rsidP="00727D5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92F30">
              <w:rPr>
                <w:rFonts w:ascii="Arial" w:hAnsi="Arial" w:cs="Arial"/>
                <w:sz w:val="20"/>
                <w:szCs w:val="20"/>
              </w:rPr>
              <w:t>ranjska gora</w:t>
            </w:r>
          </w:p>
        </w:tc>
        <w:tc>
          <w:tcPr>
            <w:tcW w:w="610" w:type="pct"/>
          </w:tcPr>
          <w:p w:rsidR="004B5FD7" w:rsidRPr="00261596" w:rsidRDefault="004B5FD7" w:rsidP="00F00BB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84" w:type="pct"/>
          </w:tcPr>
          <w:p w:rsidR="004B5FD7" w:rsidRPr="00261596" w:rsidRDefault="004B5FD7" w:rsidP="000657CF">
            <w:pPr>
              <w:spacing w:after="0" w:line="240" w:lineRule="auto"/>
            </w:pPr>
            <w:r>
              <w:t>kolesarske ture, druženje in izobraževanje</w:t>
            </w:r>
          </w:p>
        </w:tc>
      </w:tr>
      <w:tr w:rsidR="004B5FD7" w:rsidRPr="00261596" w:rsidTr="00F00BBD">
        <w:tc>
          <w:tcPr>
            <w:tcW w:w="1250" w:type="pct"/>
          </w:tcPr>
          <w:p w:rsidR="004B5FD7" w:rsidRPr="00261596" w:rsidRDefault="004B5FD7" w:rsidP="000657CF">
            <w:pPr>
              <w:spacing w:after="0" w:line="240" w:lineRule="auto"/>
            </w:pPr>
            <w:r>
              <w:t>Jesenska tura KTK</w:t>
            </w:r>
          </w:p>
        </w:tc>
        <w:tc>
          <w:tcPr>
            <w:tcW w:w="1556" w:type="pct"/>
          </w:tcPr>
          <w:p w:rsidR="00727D50" w:rsidRDefault="00727D50" w:rsidP="00727D5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B5FD7" w:rsidRPr="00727D50">
              <w:rPr>
                <w:rFonts w:ascii="Arial" w:hAnsi="Arial" w:cs="Arial"/>
                <w:sz w:val="20"/>
                <w:szCs w:val="20"/>
              </w:rPr>
              <w:t>10.</w:t>
            </w:r>
            <w:r w:rsidRPr="00727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FD7" w:rsidRPr="00727D50">
              <w:rPr>
                <w:rFonts w:ascii="Arial" w:hAnsi="Arial" w:cs="Arial"/>
                <w:sz w:val="20"/>
                <w:szCs w:val="20"/>
              </w:rPr>
              <w:t>201</w:t>
            </w:r>
            <w:r w:rsidRPr="00727D50">
              <w:rPr>
                <w:rFonts w:ascii="Arial" w:hAnsi="Arial" w:cs="Arial"/>
                <w:sz w:val="20"/>
                <w:szCs w:val="20"/>
              </w:rPr>
              <w:t>6</w:t>
            </w:r>
            <w:r w:rsidR="004B5FD7">
              <w:t xml:space="preserve">, </w:t>
            </w:r>
          </w:p>
          <w:p w:rsidR="004B5FD7" w:rsidRPr="00261596" w:rsidRDefault="00727D50" w:rsidP="00727D50">
            <w:pPr>
              <w:spacing w:after="0" w:line="240" w:lineRule="auto"/>
            </w:pPr>
            <w:r>
              <w:t>lokacija še ni določena</w:t>
            </w:r>
          </w:p>
        </w:tc>
        <w:tc>
          <w:tcPr>
            <w:tcW w:w="610" w:type="pct"/>
          </w:tcPr>
          <w:p w:rsidR="004B5FD7" w:rsidRPr="00261596" w:rsidRDefault="004B5FD7" w:rsidP="00F00BB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84" w:type="pct"/>
          </w:tcPr>
          <w:p w:rsidR="004B5FD7" w:rsidRDefault="004B5FD7" w:rsidP="000657CF">
            <w:pPr>
              <w:spacing w:after="0" w:line="240" w:lineRule="auto"/>
            </w:pPr>
            <w:r>
              <w:t>srečanje TK iz vse Slovenije</w:t>
            </w:r>
          </w:p>
        </w:tc>
      </w:tr>
    </w:tbl>
    <w:p w:rsidR="00917D8D" w:rsidRDefault="00917D8D" w:rsidP="00917D8D">
      <w:pPr>
        <w:spacing w:after="120" w:line="240" w:lineRule="auto"/>
        <w:jc w:val="both"/>
        <w:rPr>
          <w:b/>
        </w:rPr>
      </w:pPr>
    </w:p>
    <w:p w:rsidR="00917D8D" w:rsidRDefault="00917D8D" w:rsidP="00917D8D">
      <w:pPr>
        <w:keepNext/>
        <w:spacing w:after="120" w:line="240" w:lineRule="auto"/>
        <w:jc w:val="both"/>
        <w:rPr>
          <w:b/>
        </w:rPr>
      </w:pPr>
      <w:r w:rsidRPr="005A6435">
        <w:rPr>
          <w:b/>
        </w:rPr>
        <w:t xml:space="preserve">Pomembnejši projekti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4"/>
        <w:gridCol w:w="3097"/>
        <w:gridCol w:w="3097"/>
      </w:tblGrid>
      <w:tr w:rsidR="006F0150" w:rsidRPr="00261596" w:rsidTr="008D0566">
        <w:tc>
          <w:tcPr>
            <w:tcW w:w="1666" w:type="pct"/>
          </w:tcPr>
          <w:p w:rsidR="006F0150" w:rsidRPr="00261596" w:rsidRDefault="006F0150" w:rsidP="006F0150">
            <w:pPr>
              <w:keepNext/>
              <w:jc w:val="center"/>
              <w:rPr>
                <w:b/>
              </w:rPr>
            </w:pPr>
            <w:r w:rsidRPr="00261596">
              <w:rPr>
                <w:b/>
              </w:rPr>
              <w:t>Naziv projekta</w:t>
            </w:r>
          </w:p>
        </w:tc>
        <w:tc>
          <w:tcPr>
            <w:tcW w:w="1667" w:type="pct"/>
          </w:tcPr>
          <w:p w:rsidR="006F0150" w:rsidRPr="00261596" w:rsidRDefault="006F0150" w:rsidP="006F0150">
            <w:pPr>
              <w:keepNext/>
              <w:jc w:val="center"/>
              <w:rPr>
                <w:b/>
              </w:rPr>
            </w:pPr>
            <w:r w:rsidRPr="00261596">
              <w:rPr>
                <w:b/>
              </w:rPr>
              <w:t>Namen</w:t>
            </w:r>
          </w:p>
        </w:tc>
        <w:tc>
          <w:tcPr>
            <w:tcW w:w="1667" w:type="pct"/>
          </w:tcPr>
          <w:p w:rsidR="006F0150" w:rsidRPr="00261596" w:rsidRDefault="006F0150" w:rsidP="006F0150">
            <w:pPr>
              <w:keepNext/>
              <w:jc w:val="center"/>
              <w:rPr>
                <w:b/>
              </w:rPr>
            </w:pPr>
            <w:r w:rsidRPr="00261596">
              <w:rPr>
                <w:b/>
              </w:rPr>
              <w:t>Stanje</w:t>
            </w:r>
          </w:p>
        </w:tc>
      </w:tr>
      <w:tr w:rsidR="006F0150" w:rsidRPr="00261596" w:rsidTr="008D0566">
        <w:tc>
          <w:tcPr>
            <w:tcW w:w="1666" w:type="pct"/>
          </w:tcPr>
          <w:p w:rsidR="007249E9" w:rsidRDefault="00F52AA1" w:rsidP="007249E9">
            <w:pPr>
              <w:keepNext/>
              <w:spacing w:after="0" w:line="240" w:lineRule="auto"/>
              <w:jc w:val="both"/>
            </w:pPr>
            <w:r>
              <w:t>z</w:t>
            </w:r>
            <w:r w:rsidR="006F0150">
              <w:t xml:space="preserve">gibanka: </w:t>
            </w:r>
          </w:p>
          <w:p w:rsidR="006F0150" w:rsidRDefault="007249E9" w:rsidP="007249E9">
            <w:pPr>
              <w:keepNext/>
              <w:spacing w:after="0" w:line="240" w:lineRule="auto"/>
              <w:jc w:val="both"/>
            </w:pPr>
            <w:r>
              <w:t xml:space="preserve">Slovenska </w:t>
            </w:r>
            <w:proofErr w:type="spellStart"/>
            <w:r>
              <w:t>turnokolesarska</w:t>
            </w:r>
            <w:proofErr w:type="spellEnd"/>
            <w:r>
              <w:t xml:space="preserve"> pot</w:t>
            </w:r>
          </w:p>
        </w:tc>
        <w:tc>
          <w:tcPr>
            <w:tcW w:w="1667" w:type="pct"/>
          </w:tcPr>
          <w:p w:rsidR="006F0150" w:rsidRDefault="00F52AA1" w:rsidP="000657CF">
            <w:pPr>
              <w:keepNext/>
              <w:spacing w:after="0" w:line="240" w:lineRule="auto"/>
              <w:jc w:val="both"/>
            </w:pPr>
            <w:r>
              <w:t>p</w:t>
            </w:r>
            <w:r w:rsidR="006F0150">
              <w:t>romocija turnega kolesarstva</w:t>
            </w:r>
          </w:p>
        </w:tc>
        <w:tc>
          <w:tcPr>
            <w:tcW w:w="1667" w:type="pct"/>
          </w:tcPr>
          <w:p w:rsidR="006F0150" w:rsidRDefault="00F52AA1" w:rsidP="000657CF">
            <w:pPr>
              <w:keepNext/>
              <w:spacing w:after="0" w:line="240" w:lineRule="auto"/>
              <w:jc w:val="both"/>
            </w:pPr>
            <w:r>
              <w:t>t</w:t>
            </w:r>
            <w:r w:rsidR="006F0150">
              <w:t>rajna dejavnost</w:t>
            </w:r>
          </w:p>
        </w:tc>
      </w:tr>
      <w:tr w:rsidR="006F0150" w:rsidRPr="00261596" w:rsidTr="008D0566">
        <w:tc>
          <w:tcPr>
            <w:tcW w:w="1666" w:type="pct"/>
          </w:tcPr>
          <w:p w:rsidR="006F0150" w:rsidRDefault="00F52AA1" w:rsidP="000657CF">
            <w:pPr>
              <w:keepNext/>
              <w:spacing w:after="0" w:line="240" w:lineRule="auto"/>
              <w:jc w:val="both"/>
            </w:pPr>
            <w:r>
              <w:t>e</w:t>
            </w:r>
            <w:r w:rsidR="006F0150">
              <w:t>lektronska predstavitev dejavnosti KTK</w:t>
            </w:r>
          </w:p>
        </w:tc>
        <w:tc>
          <w:tcPr>
            <w:tcW w:w="1667" w:type="pct"/>
          </w:tcPr>
          <w:p w:rsidR="006F0150" w:rsidRDefault="00F52AA1" w:rsidP="00F52AA1">
            <w:pPr>
              <w:keepNext/>
              <w:spacing w:after="0" w:line="240" w:lineRule="auto"/>
              <w:jc w:val="both"/>
            </w:pPr>
            <w:r>
              <w:t>p</w:t>
            </w:r>
            <w:r w:rsidR="006F0150">
              <w:t>romocija turnega kolesarstva</w:t>
            </w:r>
          </w:p>
        </w:tc>
        <w:tc>
          <w:tcPr>
            <w:tcW w:w="1667" w:type="pct"/>
          </w:tcPr>
          <w:p w:rsidR="006F0150" w:rsidRDefault="00F52AA1" w:rsidP="000657CF">
            <w:pPr>
              <w:keepNext/>
              <w:spacing w:after="0" w:line="240" w:lineRule="auto"/>
              <w:jc w:val="both"/>
            </w:pPr>
            <w:r>
              <w:t>t</w:t>
            </w:r>
            <w:r w:rsidR="006F0150">
              <w:t>rajna dejavnost</w:t>
            </w:r>
          </w:p>
        </w:tc>
      </w:tr>
      <w:tr w:rsidR="006F0150" w:rsidRPr="00261596" w:rsidTr="008D0566">
        <w:tc>
          <w:tcPr>
            <w:tcW w:w="1666" w:type="pct"/>
          </w:tcPr>
          <w:p w:rsidR="006F0150" w:rsidRDefault="00540C7F" w:rsidP="000657CF">
            <w:pPr>
              <w:keepNext/>
              <w:spacing w:after="0" w:line="240" w:lineRule="auto"/>
              <w:jc w:val="both"/>
            </w:pPr>
            <w:r>
              <w:t xml:space="preserve">Zaključek prve faze ureditve Slovenske </w:t>
            </w:r>
            <w:proofErr w:type="spellStart"/>
            <w:r>
              <w:t>turnokolesarske</w:t>
            </w:r>
            <w:proofErr w:type="spellEnd"/>
            <w:r>
              <w:t xml:space="preserve"> poti</w:t>
            </w:r>
          </w:p>
        </w:tc>
        <w:tc>
          <w:tcPr>
            <w:tcW w:w="1667" w:type="pct"/>
          </w:tcPr>
          <w:p w:rsidR="006F0150" w:rsidRDefault="00540C7F" w:rsidP="000657CF">
            <w:pPr>
              <w:keepNext/>
              <w:spacing w:after="0" w:line="240" w:lineRule="auto"/>
              <w:jc w:val="both"/>
            </w:pPr>
            <w:r>
              <w:t>promocija turnega kolesarstva in povečan</w:t>
            </w:r>
            <w:r w:rsidR="000A76C5">
              <w:t>je</w:t>
            </w:r>
            <w:r>
              <w:t xml:space="preserve"> obisk</w:t>
            </w:r>
            <w:r w:rsidR="000A76C5">
              <w:t>a</w:t>
            </w:r>
            <w:r>
              <w:t xml:space="preserve"> planinskih postojank</w:t>
            </w:r>
          </w:p>
        </w:tc>
        <w:tc>
          <w:tcPr>
            <w:tcW w:w="1667" w:type="pct"/>
          </w:tcPr>
          <w:p w:rsidR="006F0150" w:rsidRDefault="00540C7F" w:rsidP="00540C7F">
            <w:pPr>
              <w:keepNext/>
              <w:spacing w:after="0" w:line="240" w:lineRule="auto"/>
              <w:jc w:val="both"/>
            </w:pPr>
            <w:r>
              <w:t>srednjeročni projekt</w:t>
            </w:r>
          </w:p>
        </w:tc>
      </w:tr>
    </w:tbl>
    <w:p w:rsidR="002E2046" w:rsidRDefault="002E2046" w:rsidP="002E204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2E2046" w:rsidRPr="002E2046" w:rsidRDefault="002E2046" w:rsidP="00236B24">
      <w:pPr>
        <w:keepNext/>
        <w:spacing w:after="120" w:line="240" w:lineRule="auto"/>
        <w:jc w:val="both"/>
        <w:rPr>
          <w:b/>
        </w:rPr>
      </w:pPr>
      <w:r w:rsidRPr="002E2046">
        <w:rPr>
          <w:rFonts w:asciiTheme="minorHAnsi" w:hAnsiTheme="minorHAnsi" w:cs="Arial"/>
          <w:b/>
        </w:rPr>
        <w:lastRenderedPageBreak/>
        <w:t>P</w:t>
      </w:r>
      <w:r w:rsidRPr="002E2046">
        <w:rPr>
          <w:b/>
        </w:rPr>
        <w:t>omembnejše novosti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4"/>
        <w:gridCol w:w="3097"/>
        <w:gridCol w:w="3097"/>
      </w:tblGrid>
      <w:tr w:rsidR="002E2046" w:rsidRPr="00261596" w:rsidTr="008D0566">
        <w:tc>
          <w:tcPr>
            <w:tcW w:w="1666" w:type="pct"/>
          </w:tcPr>
          <w:p w:rsidR="002E2046" w:rsidRPr="00261596" w:rsidRDefault="002E2046" w:rsidP="00236B24">
            <w:pPr>
              <w:keepNext/>
              <w:jc w:val="center"/>
              <w:rPr>
                <w:b/>
              </w:rPr>
            </w:pPr>
            <w:r w:rsidRPr="00261596">
              <w:rPr>
                <w:b/>
              </w:rPr>
              <w:t>Naziv projekta</w:t>
            </w:r>
          </w:p>
        </w:tc>
        <w:tc>
          <w:tcPr>
            <w:tcW w:w="1667" w:type="pct"/>
          </w:tcPr>
          <w:p w:rsidR="002E2046" w:rsidRPr="00261596" w:rsidRDefault="002E2046" w:rsidP="00236B24">
            <w:pPr>
              <w:keepNext/>
              <w:jc w:val="center"/>
              <w:rPr>
                <w:b/>
              </w:rPr>
            </w:pPr>
            <w:r w:rsidRPr="00261596">
              <w:rPr>
                <w:b/>
              </w:rPr>
              <w:t>Namen</w:t>
            </w:r>
          </w:p>
        </w:tc>
        <w:tc>
          <w:tcPr>
            <w:tcW w:w="1667" w:type="pct"/>
          </w:tcPr>
          <w:p w:rsidR="002E2046" w:rsidRPr="00261596" w:rsidRDefault="002E2046" w:rsidP="00236B24">
            <w:pPr>
              <w:keepNext/>
              <w:jc w:val="center"/>
              <w:rPr>
                <w:b/>
              </w:rPr>
            </w:pPr>
            <w:r w:rsidRPr="00261596">
              <w:rPr>
                <w:b/>
              </w:rPr>
              <w:t>Stanje</w:t>
            </w:r>
          </w:p>
        </w:tc>
      </w:tr>
      <w:tr w:rsidR="00AC1388" w:rsidRPr="00261596" w:rsidTr="008D0566">
        <w:tc>
          <w:tcPr>
            <w:tcW w:w="1666" w:type="pct"/>
          </w:tcPr>
          <w:p w:rsidR="00AC1388" w:rsidRDefault="00F52AA1" w:rsidP="00236B24">
            <w:pPr>
              <w:keepNext/>
              <w:spacing w:after="0" w:line="240" w:lineRule="auto"/>
              <w:jc w:val="both"/>
            </w:pPr>
            <w:r>
              <w:t>p</w:t>
            </w:r>
            <w:r w:rsidR="00AC1388">
              <w:t xml:space="preserve">riprava </w:t>
            </w:r>
            <w:r w:rsidR="00540C7F">
              <w:t>programa turno-kolesarske planinske šole</w:t>
            </w:r>
          </w:p>
        </w:tc>
        <w:tc>
          <w:tcPr>
            <w:tcW w:w="1667" w:type="pct"/>
          </w:tcPr>
          <w:p w:rsidR="00AC1388" w:rsidRDefault="00F52AA1" w:rsidP="00236B24">
            <w:pPr>
              <w:keepNext/>
              <w:spacing w:after="0" w:line="240" w:lineRule="auto"/>
              <w:jc w:val="both"/>
            </w:pPr>
            <w:r>
              <w:t>usposabljanje</w:t>
            </w:r>
            <w:r w:rsidR="00AC1388">
              <w:t xml:space="preserve"> TK</w:t>
            </w:r>
          </w:p>
        </w:tc>
        <w:tc>
          <w:tcPr>
            <w:tcW w:w="1667" w:type="pct"/>
          </w:tcPr>
          <w:p w:rsidR="00AC1388" w:rsidRDefault="00540C7F" w:rsidP="00236B24">
            <w:pPr>
              <w:keepNext/>
              <w:spacing w:after="0" w:line="240" w:lineRule="auto"/>
              <w:jc w:val="both"/>
            </w:pPr>
            <w:r>
              <w:t>dvo</w:t>
            </w:r>
            <w:r w:rsidR="00AC1388">
              <w:t>letni projekt 201</w:t>
            </w:r>
            <w:r>
              <w:t>5</w:t>
            </w:r>
            <w:r w:rsidR="00AC1388">
              <w:t> - 201</w:t>
            </w:r>
            <w:r>
              <w:t>6</w:t>
            </w:r>
          </w:p>
        </w:tc>
      </w:tr>
    </w:tbl>
    <w:p w:rsidR="005511B5" w:rsidRDefault="005511B5" w:rsidP="00917D8D">
      <w:pPr>
        <w:spacing w:after="240" w:line="280" w:lineRule="exact"/>
        <w:jc w:val="both"/>
        <w:rPr>
          <w:rFonts w:asciiTheme="minorHAnsi" w:hAnsiTheme="minorHAnsi" w:cs="Arial"/>
          <w:b/>
        </w:rPr>
      </w:pPr>
    </w:p>
    <w:p w:rsidR="00855B7D" w:rsidRDefault="00855B7D" w:rsidP="00855B7D">
      <w:pPr>
        <w:spacing w:after="240" w:line="240" w:lineRule="auto"/>
        <w:jc w:val="both"/>
      </w:pPr>
      <w:r w:rsidRPr="008B0293">
        <w:rPr>
          <w:b/>
        </w:rPr>
        <w:t>Zaključek</w:t>
      </w:r>
      <w:r w:rsidRPr="00E33723">
        <w:t xml:space="preserve"> </w:t>
      </w:r>
    </w:p>
    <w:p w:rsidR="00AC1388" w:rsidRDefault="00AC1388" w:rsidP="00855B7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letu 201</w:t>
      </w:r>
      <w:r w:rsidR="007249E9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nas poleg že utečenih aktivnosti čakajo naslednje naloge:</w:t>
      </w:r>
    </w:p>
    <w:p w:rsidR="00EA7BC8" w:rsidRPr="00236B24" w:rsidRDefault="00236B24" w:rsidP="00236B24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>
        <w:t>priprava programa turno-kolesarske planinske šole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F6483" w:rsidRPr="008B0293" w:rsidRDefault="000A76C5" w:rsidP="00AC1388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7249E9">
        <w:rPr>
          <w:rFonts w:asciiTheme="minorHAnsi" w:hAnsiTheme="minorHAnsi" w:cs="Arial"/>
          <w:sz w:val="22"/>
          <w:szCs w:val="22"/>
        </w:rPr>
        <w:t>ričetek označevanje in odprtje</w:t>
      </w:r>
      <w:r w:rsidR="00FF6483">
        <w:rPr>
          <w:rFonts w:asciiTheme="minorHAnsi" w:hAnsiTheme="minorHAnsi" w:cs="Arial"/>
          <w:sz w:val="22"/>
          <w:szCs w:val="22"/>
        </w:rPr>
        <w:t xml:space="preserve"> Slovenske </w:t>
      </w:r>
      <w:proofErr w:type="spellStart"/>
      <w:r w:rsidR="00FF6483">
        <w:rPr>
          <w:rFonts w:asciiTheme="minorHAnsi" w:hAnsiTheme="minorHAnsi" w:cs="Arial"/>
          <w:sz w:val="22"/>
          <w:szCs w:val="22"/>
        </w:rPr>
        <w:t>turnokolesarske</w:t>
      </w:r>
      <w:proofErr w:type="spellEnd"/>
      <w:r w:rsidR="00FF6483">
        <w:rPr>
          <w:rFonts w:asciiTheme="minorHAnsi" w:hAnsiTheme="minorHAnsi" w:cs="Arial"/>
          <w:sz w:val="22"/>
          <w:szCs w:val="22"/>
        </w:rPr>
        <w:t xml:space="preserve"> poti</w:t>
      </w:r>
    </w:p>
    <w:p w:rsidR="00AC1388" w:rsidRDefault="00AC1388" w:rsidP="00855B7D">
      <w:pPr>
        <w:spacing w:after="0" w:line="240" w:lineRule="auto"/>
        <w:jc w:val="both"/>
        <w:rPr>
          <w:rFonts w:asciiTheme="minorHAnsi" w:hAnsiTheme="minorHAnsi"/>
        </w:rPr>
      </w:pPr>
    </w:p>
    <w:p w:rsidR="00855B7D" w:rsidRPr="008B0293" w:rsidRDefault="00855B7D" w:rsidP="00855B7D">
      <w:pPr>
        <w:spacing w:after="0" w:line="240" w:lineRule="auto"/>
        <w:jc w:val="both"/>
        <w:rPr>
          <w:rFonts w:asciiTheme="minorHAnsi" w:hAnsiTheme="minorHAnsi"/>
        </w:rPr>
      </w:pPr>
      <w:r w:rsidRPr="008B0293">
        <w:rPr>
          <w:rFonts w:asciiTheme="minorHAnsi" w:hAnsiTheme="minorHAnsi"/>
        </w:rPr>
        <w:t>V prihodnje bo naša dejavnost usmerjena k naslednjim nalogam:</w:t>
      </w:r>
    </w:p>
    <w:p w:rsidR="00855B7D" w:rsidRPr="008B0293" w:rsidRDefault="00855B7D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8B0293">
        <w:rPr>
          <w:rFonts w:asciiTheme="minorHAnsi" w:hAnsiTheme="minorHAnsi" w:cs="Arial"/>
          <w:sz w:val="22"/>
          <w:szCs w:val="22"/>
        </w:rPr>
        <w:t xml:space="preserve">usposabljanju </w:t>
      </w:r>
      <w:proofErr w:type="spellStart"/>
      <w:r w:rsidRPr="008B0293">
        <w:rPr>
          <w:rFonts w:asciiTheme="minorHAnsi" w:hAnsiTheme="minorHAnsi" w:cs="Arial"/>
          <w:sz w:val="22"/>
          <w:szCs w:val="22"/>
        </w:rPr>
        <w:t>turnokolesarskih</w:t>
      </w:r>
      <w:proofErr w:type="spellEnd"/>
      <w:r w:rsidRPr="008B0293">
        <w:rPr>
          <w:rFonts w:asciiTheme="minorHAnsi" w:hAnsiTheme="minorHAnsi" w:cs="Arial"/>
          <w:sz w:val="22"/>
          <w:szCs w:val="22"/>
        </w:rPr>
        <w:t xml:space="preserve"> vodnikov</w:t>
      </w:r>
      <w:r w:rsidR="00C11F07">
        <w:rPr>
          <w:rFonts w:asciiTheme="minorHAnsi" w:hAnsiTheme="minorHAnsi" w:cs="Arial"/>
          <w:sz w:val="22"/>
          <w:szCs w:val="22"/>
        </w:rPr>
        <w:t xml:space="preserve"> in inštruktorjev,</w:t>
      </w:r>
    </w:p>
    <w:p w:rsidR="00855B7D" w:rsidRDefault="00855B7D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8B0293">
        <w:rPr>
          <w:rFonts w:asciiTheme="minorHAnsi" w:hAnsiTheme="minorHAnsi" w:cs="Arial"/>
          <w:sz w:val="22"/>
          <w:szCs w:val="22"/>
        </w:rPr>
        <w:t xml:space="preserve">organizaciji </w:t>
      </w:r>
      <w:proofErr w:type="spellStart"/>
      <w:r w:rsidRPr="008B0293">
        <w:rPr>
          <w:rFonts w:asciiTheme="minorHAnsi" w:hAnsiTheme="minorHAnsi" w:cs="Arial"/>
          <w:sz w:val="22"/>
          <w:szCs w:val="22"/>
        </w:rPr>
        <w:t>turnokolesarskih</w:t>
      </w:r>
      <w:proofErr w:type="spellEnd"/>
      <w:r w:rsidRPr="008B0293">
        <w:rPr>
          <w:rFonts w:asciiTheme="minorHAnsi" w:hAnsiTheme="minorHAnsi" w:cs="Arial"/>
          <w:sz w:val="22"/>
          <w:szCs w:val="22"/>
        </w:rPr>
        <w:t xml:space="preserve"> taborov in skupnih tur</w:t>
      </w:r>
      <w:r w:rsidR="00C11F07">
        <w:rPr>
          <w:rFonts w:asciiTheme="minorHAnsi" w:hAnsiTheme="minorHAnsi" w:cs="Arial"/>
          <w:sz w:val="22"/>
          <w:szCs w:val="22"/>
        </w:rPr>
        <w:t>,</w:t>
      </w:r>
    </w:p>
    <w:p w:rsidR="00855B7D" w:rsidRDefault="00855B7D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krepitvi mreže organizacijskih oblik turnih kolesarjev v okviru PZS</w:t>
      </w:r>
      <w:r w:rsidR="00C11F07">
        <w:rPr>
          <w:rFonts w:asciiTheme="minorHAnsi" w:hAnsiTheme="minorHAnsi" w:cs="Arial"/>
          <w:sz w:val="22"/>
          <w:szCs w:val="22"/>
        </w:rPr>
        <w:t>,</w:t>
      </w:r>
    </w:p>
    <w:p w:rsidR="00236B24" w:rsidRPr="008B0293" w:rsidRDefault="00236B24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ureditvi Slovenske </w:t>
      </w:r>
      <w:proofErr w:type="spellStart"/>
      <w:r>
        <w:rPr>
          <w:rFonts w:asciiTheme="minorHAnsi" w:hAnsiTheme="minorHAnsi" w:cs="Arial"/>
          <w:sz w:val="22"/>
          <w:szCs w:val="22"/>
        </w:rPr>
        <w:t>turnokolesarske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poti</w:t>
      </w:r>
    </w:p>
    <w:p w:rsidR="00855B7D" w:rsidRDefault="00855B7D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8B0293">
        <w:rPr>
          <w:rFonts w:asciiTheme="minorHAnsi" w:hAnsiTheme="minorHAnsi" w:cs="Arial"/>
          <w:sz w:val="22"/>
          <w:szCs w:val="22"/>
        </w:rPr>
        <w:t>osveščanju planinske javnosti v skladu s prip</w:t>
      </w:r>
      <w:r w:rsidR="00C11F07">
        <w:rPr>
          <w:rFonts w:asciiTheme="minorHAnsi" w:hAnsiTheme="minorHAnsi" w:cs="Arial"/>
          <w:sz w:val="22"/>
          <w:szCs w:val="22"/>
        </w:rPr>
        <w:t xml:space="preserve">oročili turnim kolesarjem </w:t>
      </w:r>
      <w:r w:rsidR="007249E9">
        <w:rPr>
          <w:rFonts w:asciiTheme="minorHAnsi" w:hAnsiTheme="minorHAnsi" w:cs="Arial"/>
          <w:sz w:val="22"/>
          <w:szCs w:val="22"/>
        </w:rPr>
        <w:t>UIAA</w:t>
      </w:r>
      <w:r w:rsidR="00C11F07">
        <w:rPr>
          <w:rFonts w:asciiTheme="minorHAnsi" w:hAnsiTheme="minorHAnsi" w:cs="Arial"/>
          <w:sz w:val="22"/>
          <w:szCs w:val="22"/>
        </w:rPr>
        <w:t>,</w:t>
      </w:r>
    </w:p>
    <w:p w:rsidR="00473737" w:rsidRPr="008B0293" w:rsidRDefault="00473737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razširitvi oblik sodelovanja z Mladinsko komisijo PZS</w:t>
      </w:r>
    </w:p>
    <w:p w:rsidR="00C11F07" w:rsidRDefault="00855B7D" w:rsidP="00C11F07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8B0293">
        <w:rPr>
          <w:rFonts w:asciiTheme="minorHAnsi" w:hAnsiTheme="minorHAnsi" w:cs="Arial"/>
          <w:sz w:val="22"/>
          <w:szCs w:val="22"/>
        </w:rPr>
        <w:t xml:space="preserve">postopnemu odpiranju </w:t>
      </w:r>
      <w:r>
        <w:rPr>
          <w:rFonts w:asciiTheme="minorHAnsi" w:hAnsiTheme="minorHAnsi" w:cs="Arial"/>
          <w:sz w:val="22"/>
          <w:szCs w:val="22"/>
        </w:rPr>
        <w:t xml:space="preserve">planinskih in drugih </w:t>
      </w:r>
      <w:r w:rsidRPr="008B0293">
        <w:rPr>
          <w:rFonts w:asciiTheme="minorHAnsi" w:hAnsiTheme="minorHAnsi" w:cs="Arial"/>
          <w:sz w:val="22"/>
          <w:szCs w:val="22"/>
        </w:rPr>
        <w:t xml:space="preserve">poti </w:t>
      </w:r>
      <w:r>
        <w:rPr>
          <w:rFonts w:asciiTheme="minorHAnsi" w:hAnsiTheme="minorHAnsi" w:cs="Arial"/>
          <w:sz w:val="22"/>
          <w:szCs w:val="22"/>
        </w:rPr>
        <w:t xml:space="preserve">v naravnem okolju </w:t>
      </w:r>
      <w:r w:rsidRPr="008B0293">
        <w:rPr>
          <w:rFonts w:asciiTheme="minorHAnsi" w:hAnsiTheme="minorHAnsi" w:cs="Arial"/>
          <w:sz w:val="22"/>
          <w:szCs w:val="22"/>
        </w:rPr>
        <w:t>za dvonamensko rabo (hojo in kolesarjenje)</w:t>
      </w:r>
      <w:r w:rsidR="00C11F07">
        <w:rPr>
          <w:rFonts w:asciiTheme="minorHAnsi" w:hAnsiTheme="minorHAnsi" w:cs="Arial"/>
          <w:sz w:val="22"/>
          <w:szCs w:val="22"/>
        </w:rPr>
        <w:t>,</w:t>
      </w:r>
    </w:p>
    <w:p w:rsidR="00C11F07" w:rsidRPr="00FF6483" w:rsidRDefault="007D5D56" w:rsidP="00C11F07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FF6483">
        <w:rPr>
          <w:rFonts w:asciiTheme="minorHAnsi" w:hAnsiTheme="minorHAnsi" w:cstheme="minorHAnsi"/>
          <w:sz w:val="22"/>
          <w:szCs w:val="22"/>
        </w:rPr>
        <w:t xml:space="preserve">komisija se bo v okviru PZS in preko organov PZS prizadevala za </w:t>
      </w:r>
      <w:r w:rsidR="00C11F07" w:rsidRPr="00FF6483">
        <w:rPr>
          <w:rFonts w:asciiTheme="minorHAnsi" w:hAnsiTheme="minorHAnsi" w:cstheme="minorHAnsi"/>
          <w:sz w:val="22"/>
          <w:szCs w:val="22"/>
        </w:rPr>
        <w:t>sooblikovanju</w:t>
      </w:r>
      <w:r w:rsidR="00C11F07" w:rsidRPr="00FF6483">
        <w:rPr>
          <w:rFonts w:asciiTheme="minorHAnsi" w:hAnsiTheme="minorHAnsi" w:cs="Arial"/>
          <w:sz w:val="22"/>
          <w:szCs w:val="22"/>
        </w:rPr>
        <w:t xml:space="preserve"> takšne okoljske zakonodaje, ki bo vzpostavila jasen in razum</w:t>
      </w:r>
      <w:r w:rsidR="000657CF" w:rsidRPr="00FF6483">
        <w:rPr>
          <w:rFonts w:asciiTheme="minorHAnsi" w:hAnsiTheme="minorHAnsi" w:cs="Arial"/>
          <w:sz w:val="22"/>
          <w:szCs w:val="22"/>
        </w:rPr>
        <w:t>no omejevalen</w:t>
      </w:r>
      <w:r w:rsidR="00C11F07" w:rsidRPr="00FF6483">
        <w:rPr>
          <w:rFonts w:asciiTheme="minorHAnsi" w:hAnsiTheme="minorHAnsi" w:cs="Arial"/>
          <w:sz w:val="22"/>
          <w:szCs w:val="22"/>
        </w:rPr>
        <w:t xml:space="preserve"> sistem pravil gibanja kolesarjev po poteh v naravnem okolju in</w:t>
      </w:r>
    </w:p>
    <w:p w:rsidR="00855B7D" w:rsidRPr="00FF6483" w:rsidRDefault="007D5D56" w:rsidP="00855B7D">
      <w:pPr>
        <w:pStyle w:val="BodyText"/>
        <w:keepNext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Theme="minorHAnsi" w:hAnsiTheme="minorHAnsi" w:cs="Arial"/>
          <w:sz w:val="22"/>
          <w:szCs w:val="22"/>
        </w:rPr>
      </w:pPr>
      <w:r w:rsidRPr="00FF6483">
        <w:rPr>
          <w:rFonts w:asciiTheme="minorHAnsi" w:hAnsiTheme="minorHAnsi" w:cstheme="minorHAnsi"/>
          <w:sz w:val="22"/>
          <w:szCs w:val="22"/>
        </w:rPr>
        <w:t xml:space="preserve">komisija se bo v okviru PZS in preko organov PZS prizadevala za </w:t>
      </w:r>
      <w:r w:rsidR="00AF15DC" w:rsidRPr="00FF6483">
        <w:rPr>
          <w:rFonts w:asciiTheme="minorHAnsi" w:hAnsiTheme="minorHAnsi" w:cs="Arial"/>
          <w:sz w:val="22"/>
          <w:szCs w:val="22"/>
        </w:rPr>
        <w:t>utrditev</w:t>
      </w:r>
      <w:r w:rsidR="00C11F07" w:rsidRPr="00FF6483">
        <w:rPr>
          <w:rFonts w:asciiTheme="minorHAnsi" w:hAnsiTheme="minorHAnsi" w:cs="Arial"/>
          <w:sz w:val="22"/>
          <w:szCs w:val="22"/>
        </w:rPr>
        <w:t xml:space="preserve"> povezav z drugimi športnimi organizacijami, ki gojijo turno kolesarstvo, s turističnim gospodarstvom in s tujino</w:t>
      </w:r>
      <w:r w:rsidR="00855B7D" w:rsidRPr="00FF6483">
        <w:rPr>
          <w:rFonts w:asciiTheme="minorHAnsi" w:hAnsiTheme="minorHAnsi" w:cs="Arial"/>
          <w:sz w:val="22"/>
          <w:szCs w:val="22"/>
        </w:rPr>
        <w:t>.</w:t>
      </w:r>
    </w:p>
    <w:p w:rsidR="00855B7D" w:rsidRPr="008B0293" w:rsidRDefault="00855B7D" w:rsidP="00855B7D">
      <w:pPr>
        <w:spacing w:after="0" w:line="240" w:lineRule="auto"/>
        <w:jc w:val="both"/>
        <w:rPr>
          <w:rFonts w:asciiTheme="minorHAnsi" w:hAnsiTheme="minorHAnsi"/>
        </w:rPr>
      </w:pPr>
    </w:p>
    <w:p w:rsidR="00855B7D" w:rsidRPr="00727F8E" w:rsidRDefault="00855B7D" w:rsidP="00855B7D">
      <w:pPr>
        <w:spacing w:after="0" w:line="240" w:lineRule="auto"/>
        <w:rPr>
          <w:rFonts w:asciiTheme="minorHAnsi" w:hAnsiTheme="minorHAnsi" w:cstheme="minorHAnsi"/>
        </w:rPr>
      </w:pPr>
    </w:p>
    <w:p w:rsidR="00855B7D" w:rsidRPr="00FE4765" w:rsidRDefault="00855B7D" w:rsidP="00855B7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Jože Rovan, načelnik KTK PZS</w:t>
      </w:r>
    </w:p>
    <w:p w:rsidR="00A43533" w:rsidRPr="005365C8" w:rsidRDefault="00A43533" w:rsidP="005365C8">
      <w:pPr>
        <w:spacing w:after="0" w:line="240" w:lineRule="auto"/>
        <w:rPr>
          <w:rFonts w:cs="Calibri"/>
        </w:rPr>
      </w:pPr>
    </w:p>
    <w:sectPr w:rsidR="00A43533" w:rsidRPr="005365C8" w:rsidSect="00EE7F67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95" w:rsidRPr="00C738FD" w:rsidRDefault="00425495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endnote>
  <w:endnote w:type="continuationSeparator" w:id="0">
    <w:p w:rsidR="00425495" w:rsidRPr="00C738FD" w:rsidRDefault="00425495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38" w:rsidRPr="008A64C8" w:rsidRDefault="00FC5238" w:rsidP="00B01049">
    <w:pPr>
      <w:pStyle w:val="Footer"/>
      <w:pBdr>
        <w:top w:val="single" w:sz="4" w:space="1" w:color="auto"/>
      </w:pBdr>
      <w:rPr>
        <w:rFonts w:cs="Calibri"/>
        <w:color w:val="7F7F7F"/>
      </w:rPr>
    </w:pP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>
      <w:rPr>
        <w:rFonts w:cs="Calibri"/>
        <w:color w:val="7F7F7F"/>
      </w:rPr>
      <w:t xml:space="preserve">Telefon: +386 (0)1 43 45 </w:t>
    </w:r>
    <w:r w:rsidR="005365C8">
      <w:rPr>
        <w:rFonts w:cs="Calibri"/>
        <w:color w:val="7F7F7F"/>
      </w:rPr>
      <w:t>686</w:t>
    </w:r>
    <w:r w:rsidRPr="008A64C8">
      <w:rPr>
        <w:rFonts w:cs="Calibri"/>
        <w:color w:val="7F7F7F"/>
      </w:rPr>
      <w:t xml:space="preserve">                  </w:t>
    </w:r>
    <w:r w:rsidRPr="008A64C8">
      <w:rPr>
        <w:rFonts w:cs="Calibri"/>
        <w:color w:val="7F7F7F"/>
      </w:rPr>
      <w:tab/>
    </w:r>
    <w:r w:rsidRPr="008A64C8">
      <w:rPr>
        <w:rFonts w:cs="Calibri"/>
        <w:color w:val="7F7F7F"/>
      </w:rPr>
      <w:tab/>
      <w:t>TRR: A BANKA VIPA d.</w:t>
    </w:r>
    <w:r>
      <w:rPr>
        <w:rFonts w:cs="Calibri"/>
        <w:color w:val="7F7F7F"/>
      </w:rPr>
      <w:t xml:space="preserve"> </w:t>
    </w:r>
    <w:r w:rsidRPr="008A64C8">
      <w:rPr>
        <w:rFonts w:cs="Calibri"/>
        <w:color w:val="7F7F7F"/>
      </w:rPr>
      <w:t>d., Ljubljana</w:t>
    </w:r>
  </w:p>
  <w:p w:rsidR="00FC5238" w:rsidRPr="008A64C8" w:rsidRDefault="00FC5238" w:rsidP="00CE0555">
    <w:pPr>
      <w:pStyle w:val="Footer"/>
      <w:tabs>
        <w:tab w:val="left" w:pos="3015"/>
      </w:tabs>
      <w:rPr>
        <w:rFonts w:cs="Calibri"/>
        <w:color w:val="7F7F7F"/>
      </w:rPr>
    </w:pPr>
    <w:r w:rsidRPr="008A64C8">
      <w:rPr>
        <w:rFonts w:cs="Calibri"/>
        <w:color w:val="7F7F7F"/>
      </w:rPr>
      <w:t>Fax: +386 (0)1 43 45 691</w:t>
    </w:r>
    <w:r w:rsidRPr="008A64C8">
      <w:rPr>
        <w:rFonts w:cs="Calibri"/>
        <w:color w:val="7F7F7F"/>
      </w:rPr>
      <w:tab/>
    </w:r>
    <w:r w:rsidRPr="008A64C8">
      <w:rPr>
        <w:rFonts w:cs="Calibri"/>
        <w:color w:val="7F7F7F"/>
      </w:rPr>
      <w:tab/>
    </w:r>
    <w:r w:rsidRPr="008A64C8">
      <w:rPr>
        <w:rFonts w:cs="Calibri"/>
        <w:color w:val="7F7F7F"/>
      </w:rPr>
      <w:tab/>
      <w:t>05100-8010489572</w:t>
    </w:r>
  </w:p>
  <w:p w:rsidR="00FC5238" w:rsidRPr="008A64C8" w:rsidRDefault="00FC5238" w:rsidP="00CE0555">
    <w:pPr>
      <w:pStyle w:val="Footer"/>
      <w:rPr>
        <w:rFonts w:cs="Arial"/>
        <w:color w:val="808080"/>
      </w:rPr>
    </w:pPr>
    <w:r>
      <w:rPr>
        <w:rFonts w:cs="Calibri"/>
        <w:color w:val="7F7F7F"/>
      </w:rPr>
      <w:t>E</w:t>
    </w:r>
    <w:r w:rsidRPr="008A64C8">
      <w:rPr>
        <w:rFonts w:cs="Calibri"/>
        <w:color w:val="7F7F7F"/>
      </w:rPr>
      <w:t xml:space="preserve">-pošta: </w:t>
    </w:r>
    <w:r w:rsidR="005365C8">
      <w:rPr>
        <w:rFonts w:cs="Calibri"/>
        <w:color w:val="7F7F7F"/>
      </w:rPr>
      <w:t>info</w:t>
    </w:r>
    <w:r>
      <w:rPr>
        <w:rFonts w:cs="Calibri"/>
        <w:color w:val="7F7F7F"/>
      </w:rPr>
      <w:t>@</w:t>
    </w:r>
    <w:r w:rsidRPr="008A64C8">
      <w:rPr>
        <w:rFonts w:cs="Calibri"/>
        <w:color w:val="7F7F7F"/>
      </w:rPr>
      <w:t>pzs.si</w:t>
    </w:r>
    <w:r w:rsidRPr="008A64C8">
      <w:rPr>
        <w:rFonts w:cs="Calibri"/>
        <w:color w:val="7F7F7F"/>
      </w:rPr>
      <w:tab/>
    </w:r>
    <w:r w:rsidRPr="008A64C8">
      <w:rPr>
        <w:rFonts w:cs="Arial"/>
        <w:color w:val="808080"/>
      </w:rPr>
      <w:t xml:space="preserve"> </w:t>
    </w:r>
    <w:r w:rsidRPr="008A64C8">
      <w:rPr>
        <w:rFonts w:cs="Arial"/>
        <w:color w:val="808080"/>
      </w:rPr>
      <w:tab/>
      <w:t>Identifikacijska številka za DDV: SI62316133</w:t>
    </w:r>
  </w:p>
  <w:p w:rsidR="00FC5238" w:rsidRPr="008A64C8" w:rsidRDefault="00FC5238" w:rsidP="00CE0555">
    <w:pPr>
      <w:pStyle w:val="Footer"/>
      <w:rPr>
        <w:rFonts w:ascii="Cambria" w:hAnsi="Cambria" w:cs="Arial"/>
        <w:color w:val="808080"/>
      </w:rPr>
    </w:pPr>
    <w:r w:rsidRPr="008A64C8">
      <w:rPr>
        <w:rFonts w:cs="Arial"/>
        <w:color w:val="808080"/>
      </w:rPr>
      <w:tab/>
    </w:r>
    <w:r w:rsidRPr="008A64C8">
      <w:rPr>
        <w:rFonts w:cs="Arial"/>
        <w:color w:val="808080"/>
      </w:rPr>
      <w:tab/>
      <w:t>Matična številka: 5145368</w:t>
    </w:r>
  </w:p>
  <w:p w:rsidR="00FC5238" w:rsidRDefault="00FC5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95" w:rsidRPr="00C738FD" w:rsidRDefault="00425495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footnote>
  <w:footnote w:type="continuationSeparator" w:id="0">
    <w:p w:rsidR="00425495" w:rsidRPr="00C738FD" w:rsidRDefault="00425495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38" w:rsidRDefault="00FC5238">
    <w:pPr>
      <w:pStyle w:val="Header"/>
    </w:pPr>
  </w:p>
  <w:p w:rsidR="00FC5238" w:rsidRDefault="00FC5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uble" w:sz="4" w:space="0" w:color="548DD4"/>
      </w:tblBorders>
      <w:shd w:val="clear" w:color="auto" w:fill="B8CCE4"/>
      <w:tblLook w:val="04A0" w:firstRow="1" w:lastRow="0" w:firstColumn="1" w:lastColumn="0" w:noHBand="0" w:noVBand="1"/>
    </w:tblPr>
    <w:tblGrid>
      <w:gridCol w:w="9288"/>
    </w:tblGrid>
    <w:tr w:rsidR="00FC5238" w:rsidRPr="00BB1F6D" w:rsidTr="00BB1F6D">
      <w:tc>
        <w:tcPr>
          <w:tcW w:w="9210" w:type="dxa"/>
          <w:shd w:val="clear" w:color="auto" w:fill="FFFFFF"/>
        </w:tcPr>
        <w:p w:rsidR="00D86AD4" w:rsidRDefault="00D86AD4" w:rsidP="00D86AD4">
          <w:r>
            <w:rPr>
              <w:noProof/>
              <w:lang w:eastAsia="sl-SI"/>
            </w:rPr>
            <w:drawing>
              <wp:inline distT="0" distB="0" distL="0" distR="0">
                <wp:extent cx="5783580" cy="1127760"/>
                <wp:effectExtent l="19050" t="0" r="7620" b="0"/>
                <wp:docPr id="3" name="Picture 1" descr="PZS_znak_za_dopisne_PZS_KT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ZS_znak_za_dopisne_PZS_KT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C5238" w:rsidRPr="00BB1F6D" w:rsidRDefault="00FC5238" w:rsidP="00667DC0">
          <w:pPr>
            <w:pStyle w:val="Header"/>
          </w:pPr>
        </w:p>
      </w:tc>
    </w:tr>
  </w:tbl>
  <w:p w:rsidR="00FC5238" w:rsidRDefault="00FC52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4FF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D4DB9"/>
    <w:multiLevelType w:val="hybridMultilevel"/>
    <w:tmpl w:val="0B761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644F7"/>
    <w:multiLevelType w:val="hybridMultilevel"/>
    <w:tmpl w:val="9434FD02"/>
    <w:lvl w:ilvl="0" w:tplc="22B6024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B40DF"/>
    <w:multiLevelType w:val="hybridMultilevel"/>
    <w:tmpl w:val="D87452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A5F8E"/>
    <w:multiLevelType w:val="hybridMultilevel"/>
    <w:tmpl w:val="E6109A0A"/>
    <w:lvl w:ilvl="0" w:tplc="88409C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4221792"/>
    <w:multiLevelType w:val="hybridMultilevel"/>
    <w:tmpl w:val="19E60462"/>
    <w:lvl w:ilvl="0" w:tplc="96F6D3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5607"/>
    <w:multiLevelType w:val="hybridMultilevel"/>
    <w:tmpl w:val="484637A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839F1"/>
    <w:multiLevelType w:val="hybridMultilevel"/>
    <w:tmpl w:val="93E68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43A9C"/>
    <w:multiLevelType w:val="hybridMultilevel"/>
    <w:tmpl w:val="AC663E7E"/>
    <w:lvl w:ilvl="0" w:tplc="92BCB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503E38"/>
    <w:multiLevelType w:val="hybridMultilevel"/>
    <w:tmpl w:val="43D6F6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6078"/>
    <w:multiLevelType w:val="hybridMultilevel"/>
    <w:tmpl w:val="628645DA"/>
    <w:lvl w:ilvl="0" w:tplc="12022D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F67"/>
    <w:rsid w:val="000573B0"/>
    <w:rsid w:val="000657CF"/>
    <w:rsid w:val="000840D0"/>
    <w:rsid w:val="00093E40"/>
    <w:rsid w:val="000A697A"/>
    <w:rsid w:val="000A76C5"/>
    <w:rsid w:val="000E31BF"/>
    <w:rsid w:val="00113EA0"/>
    <w:rsid w:val="001463AA"/>
    <w:rsid w:val="0015387C"/>
    <w:rsid w:val="001E2076"/>
    <w:rsid w:val="001F403D"/>
    <w:rsid w:val="00223640"/>
    <w:rsid w:val="00226F30"/>
    <w:rsid w:val="00236B24"/>
    <w:rsid w:val="002557F6"/>
    <w:rsid w:val="00273263"/>
    <w:rsid w:val="002B0028"/>
    <w:rsid w:val="002B4CED"/>
    <w:rsid w:val="002C5ECD"/>
    <w:rsid w:val="002E2046"/>
    <w:rsid w:val="00322394"/>
    <w:rsid w:val="003558D1"/>
    <w:rsid w:val="00367B4A"/>
    <w:rsid w:val="00380961"/>
    <w:rsid w:val="00384754"/>
    <w:rsid w:val="003C0D76"/>
    <w:rsid w:val="003F1B8A"/>
    <w:rsid w:val="0041015C"/>
    <w:rsid w:val="00420430"/>
    <w:rsid w:val="00425495"/>
    <w:rsid w:val="00426F7C"/>
    <w:rsid w:val="00471BF0"/>
    <w:rsid w:val="00473737"/>
    <w:rsid w:val="00481D85"/>
    <w:rsid w:val="00490A0C"/>
    <w:rsid w:val="004A4E3B"/>
    <w:rsid w:val="004B29C0"/>
    <w:rsid w:val="004B5FD7"/>
    <w:rsid w:val="005365C8"/>
    <w:rsid w:val="00540C7F"/>
    <w:rsid w:val="00541D63"/>
    <w:rsid w:val="005511B5"/>
    <w:rsid w:val="00560DBA"/>
    <w:rsid w:val="006536E4"/>
    <w:rsid w:val="00667DC0"/>
    <w:rsid w:val="00673DA1"/>
    <w:rsid w:val="006F0150"/>
    <w:rsid w:val="00706E2E"/>
    <w:rsid w:val="00714F39"/>
    <w:rsid w:val="007249E9"/>
    <w:rsid w:val="00727D50"/>
    <w:rsid w:val="00734D09"/>
    <w:rsid w:val="007426D6"/>
    <w:rsid w:val="00766125"/>
    <w:rsid w:val="00773DCC"/>
    <w:rsid w:val="007D5D56"/>
    <w:rsid w:val="007E647A"/>
    <w:rsid w:val="00806ECD"/>
    <w:rsid w:val="00835801"/>
    <w:rsid w:val="00855B7D"/>
    <w:rsid w:val="00862F54"/>
    <w:rsid w:val="00867B6D"/>
    <w:rsid w:val="008707BD"/>
    <w:rsid w:val="00892F30"/>
    <w:rsid w:val="00896185"/>
    <w:rsid w:val="008A64C8"/>
    <w:rsid w:val="00903212"/>
    <w:rsid w:val="00917D8D"/>
    <w:rsid w:val="00977FAE"/>
    <w:rsid w:val="00982BD9"/>
    <w:rsid w:val="00983152"/>
    <w:rsid w:val="009A54E0"/>
    <w:rsid w:val="009A5D14"/>
    <w:rsid w:val="009B2F24"/>
    <w:rsid w:val="009B3FEB"/>
    <w:rsid w:val="009E6346"/>
    <w:rsid w:val="009E6E4B"/>
    <w:rsid w:val="009F01ED"/>
    <w:rsid w:val="009F45C1"/>
    <w:rsid w:val="009F5CFB"/>
    <w:rsid w:val="009F73D7"/>
    <w:rsid w:val="00A205CE"/>
    <w:rsid w:val="00A42508"/>
    <w:rsid w:val="00A43533"/>
    <w:rsid w:val="00A66FF8"/>
    <w:rsid w:val="00A76F3E"/>
    <w:rsid w:val="00AC1388"/>
    <w:rsid w:val="00AC26C4"/>
    <w:rsid w:val="00AC79D7"/>
    <w:rsid w:val="00AD5B9F"/>
    <w:rsid w:val="00AF15DC"/>
    <w:rsid w:val="00B01049"/>
    <w:rsid w:val="00BB0359"/>
    <w:rsid w:val="00BB0B63"/>
    <w:rsid w:val="00BB1F6D"/>
    <w:rsid w:val="00BD3E28"/>
    <w:rsid w:val="00BE6456"/>
    <w:rsid w:val="00C11F07"/>
    <w:rsid w:val="00C44085"/>
    <w:rsid w:val="00CE0555"/>
    <w:rsid w:val="00CF71D1"/>
    <w:rsid w:val="00D625AD"/>
    <w:rsid w:val="00D633A2"/>
    <w:rsid w:val="00D86AD4"/>
    <w:rsid w:val="00DA74ED"/>
    <w:rsid w:val="00DB1ADD"/>
    <w:rsid w:val="00DE4E27"/>
    <w:rsid w:val="00E334F9"/>
    <w:rsid w:val="00E6765A"/>
    <w:rsid w:val="00E769FC"/>
    <w:rsid w:val="00E95B57"/>
    <w:rsid w:val="00EA7BC8"/>
    <w:rsid w:val="00EB007E"/>
    <w:rsid w:val="00EB241A"/>
    <w:rsid w:val="00EC03B5"/>
    <w:rsid w:val="00EE2D7F"/>
    <w:rsid w:val="00EE7F67"/>
    <w:rsid w:val="00EF52D3"/>
    <w:rsid w:val="00F00BBD"/>
    <w:rsid w:val="00F267D2"/>
    <w:rsid w:val="00F52AA1"/>
    <w:rsid w:val="00F7067B"/>
    <w:rsid w:val="00F821D7"/>
    <w:rsid w:val="00F87EF9"/>
    <w:rsid w:val="00F9792E"/>
    <w:rsid w:val="00FC5238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67"/>
  </w:style>
  <w:style w:type="paragraph" w:styleId="Footer">
    <w:name w:val="footer"/>
    <w:basedOn w:val="Normal"/>
    <w:link w:val="FooterChar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67"/>
  </w:style>
  <w:style w:type="paragraph" w:styleId="BalloonText">
    <w:name w:val="Balloon Text"/>
    <w:basedOn w:val="Normal"/>
    <w:link w:val="BalloonTextChar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7F67"/>
    <w:rPr>
      <w:color w:val="0000FF"/>
      <w:u w:val="single"/>
    </w:rPr>
  </w:style>
  <w:style w:type="table" w:styleId="TableGrid">
    <w:name w:val="Table Grid"/>
    <w:basedOn w:val="TableNormal"/>
    <w:uiPriority w:val="59"/>
    <w:rsid w:val="00EE7F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855B7D"/>
    <w:pPr>
      <w:ind w:left="720"/>
      <w:contextualSpacing/>
    </w:pPr>
  </w:style>
  <w:style w:type="paragraph" w:styleId="BodyText">
    <w:name w:val="Body Text"/>
    <w:basedOn w:val="Normal"/>
    <w:link w:val="BodyTextChar"/>
    <w:rsid w:val="00855B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rsid w:val="00855B7D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426D6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426D6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</dc:creator>
  <cp:lastModifiedBy>Joze rovan</cp:lastModifiedBy>
  <cp:revision>19</cp:revision>
  <cp:lastPrinted>2010-09-27T11:17:00Z</cp:lastPrinted>
  <dcterms:created xsi:type="dcterms:W3CDTF">2011-03-01T07:19:00Z</dcterms:created>
  <dcterms:modified xsi:type="dcterms:W3CDTF">2016-01-08T12:48:00Z</dcterms:modified>
</cp:coreProperties>
</file>